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65E20" w:rsidRPr="00F72078" w:rsidRDefault="00DC31D1" w:rsidP="00A65E20">
      <w:pP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-228600</wp:posOffset>
                </wp:positionV>
                <wp:extent cx="1780540" cy="1075690"/>
                <wp:effectExtent l="0" t="0" r="0" b="0"/>
                <wp:wrapNone/>
                <wp:docPr id="5"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1075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E20" w:rsidRDefault="00DC31D1" w:rsidP="00A65E20">
                            <w:r w:rsidRPr="00A30B49">
                              <w:rPr>
                                <w:b/>
                                <w:noProof/>
                                <w:lang w:eastAsia="da-DK"/>
                              </w:rPr>
                              <w:drawing>
                                <wp:inline distT="0" distB="0" distL="0" distR="0">
                                  <wp:extent cx="1600200" cy="869950"/>
                                  <wp:effectExtent l="0" t="0" r="0" b="0"/>
                                  <wp:docPr id="3" name="Billede 2" descr="dn_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dn_logo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869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3" o:spid="_x0000_s1026" type="#_x0000_t202" style="position:absolute;margin-left:342pt;margin-top:-18pt;width:140.2pt;height:84.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" stroked="f">
                <v:textbox style="mso-fit-shape-to-text:t">
                  <w:txbxContent>
                    <w:p w:rsidR="00A65E20" w:rsidRDefault="00DC31D1" w:rsidP="00A65E20">
                      <w:r w:rsidRPr="00A30B49">
                        <w:rPr>
                          <w:b/>
                          <w:noProof/>
                          <w:lang w:eastAsia="da-DK"/>
                        </w:rPr>
                        <w:drawing>
                          <wp:inline distT="0" distB="0" distL="0" distR="0">
                            <wp:extent cx="1600200" cy="869950"/>
                            <wp:effectExtent l="0" t="0" r="0" b="0"/>
                            <wp:docPr id="3" name="Billede 2" descr="dn_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dn_logo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69950"/>
                                    </a:xfrm>
                                    <a:prstGeom prst="rect">
                                      <a:avLst/>
                                    </a:prstGeom>
                                    <a:noFill/>
                                    <a:ln>
                                      <a:noFill/>
                                    </a:ln>
                                  </pic:spPr>
                                </pic:pic>
                              </a:graphicData>
                            </a:graphic>
                          </wp:inline>
                        </w:drawing>
                      </w:r>
                    </w:p>
                  </w:txbxContent>
                </v:textbox>
              </v:shape>
            </w:pict>
          </mc:Fallback>
        </mc:AlternateContent>
      </w:r>
      <w:r w:rsidR="00A65E20">
        <w:rPr>
          <w:b/>
          <w:sz w:val="28"/>
          <w:szCs w:val="28"/>
        </w:rPr>
        <w:t>Hillerød Afdeling</w:t>
      </w:r>
      <w:r w:rsidR="00A65E20" w:rsidRPr="00F72078">
        <w:rPr>
          <w:b/>
          <w:sz w:val="28"/>
          <w:szCs w:val="28"/>
        </w:rPr>
        <w:t xml:space="preserve"> </w:t>
      </w:r>
    </w:p>
    <w:p w:rsidR="00A65E20" w:rsidRPr="002053A0" w:rsidRDefault="00A65E20" w:rsidP="00A65E20">
      <w:r>
        <w:t>Fm. Jørgen Nielsen 8691 5210</w:t>
      </w:r>
      <w:r w:rsidRPr="0062135C">
        <w:rPr>
          <w:sz w:val="22"/>
          <w:szCs w:val="22"/>
        </w:rPr>
        <w:t>/ 2</w:t>
      </w:r>
      <w:r>
        <w:rPr>
          <w:sz w:val="22"/>
          <w:szCs w:val="22"/>
        </w:rPr>
        <w:t>147 5210</w:t>
      </w:r>
      <w:r>
        <w:br/>
      </w:r>
      <w:hyperlink r:id="rId9" w:history="1">
        <w:r w:rsidRPr="002053A0">
          <w:rPr>
            <w:rStyle w:val="Hyperlink"/>
          </w:rPr>
          <w:t>hilleroed@dn.dk</w:t>
        </w:r>
      </w:hyperlink>
    </w:p>
    <w:p w:rsidR="00A65E20" w:rsidRDefault="00DC31D1" w:rsidP="00A65E20">
      <w:pPr>
        <w:rPr>
          <w:b/>
        </w:rPr>
      </w:pPr>
      <w:r w:rsidRPr="004778EF">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106679</wp:posOffset>
                </wp:positionV>
                <wp:extent cx="6400800" cy="0"/>
                <wp:effectExtent l="0" t="0" r="0" b="0"/>
                <wp:wrapNone/>
                <wp:docPr id="4" name="Lige 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B475A" id="Lige forbindels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7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"/>
            </w:pict>
          </mc:Fallback>
        </mc:AlternateContent>
      </w:r>
    </w:p>
    <w:p w:rsidR="00A65E20" w:rsidRDefault="00A65E20" w:rsidP="00A65E20">
      <w:pPr>
        <w:jc w:val="right"/>
      </w:pPr>
      <w:r>
        <w:t xml:space="preserve">Hillerød den </w:t>
      </w:r>
      <w:r w:rsidR="00FA2FA7">
        <w:t>2</w:t>
      </w:r>
      <w:r w:rsidR="00E10D8B">
        <w:t>7</w:t>
      </w:r>
      <w:r w:rsidR="00FA2FA7">
        <w:t>-02-2018</w:t>
      </w:r>
    </w:p>
    <w:p w:rsidR="00A65E20" w:rsidRDefault="00A65E20" w:rsidP="00A65E20">
      <w:pPr>
        <w:jc w:val="right"/>
      </w:pPr>
    </w:p>
    <w:p w:rsidR="0082384B" w:rsidRPr="00E7639C" w:rsidRDefault="005C7AAF">
      <w:pPr>
        <w:rPr>
          <w:b/>
        </w:rPr>
      </w:pPr>
      <w:r w:rsidRPr="00E7639C">
        <w:rPr>
          <w:b/>
        </w:rPr>
        <w:t xml:space="preserve">Til </w:t>
      </w:r>
      <w:r w:rsidR="0082384B" w:rsidRPr="00E7639C">
        <w:rPr>
          <w:b/>
        </w:rPr>
        <w:t>Erhvervsstyrelsen Landsplanlægning</w:t>
      </w:r>
    </w:p>
    <w:p w:rsidR="003A7FFA" w:rsidRDefault="0082384B">
      <w:r w:rsidRPr="002E1089">
        <w:t xml:space="preserve"> </w:t>
      </w:r>
      <w:r w:rsidRPr="00E7639C">
        <w:rPr>
          <w:b/>
        </w:rPr>
        <w:t>Att.</w:t>
      </w:r>
      <w:r w:rsidRPr="002E1089">
        <w:t>: Jeppe Fisker Jørgensen Dahlerups Allé 17 2100 København Ø</w:t>
      </w:r>
    </w:p>
    <w:p w:rsidR="0082384B" w:rsidRDefault="0082384B"/>
    <w:p w:rsidR="00754E72" w:rsidRDefault="005C7AAF" w:rsidP="00EC21F2">
      <w:pPr>
        <w:ind w:left="1304" w:hanging="1304"/>
      </w:pPr>
      <w:r w:rsidRPr="00E7639C">
        <w:rPr>
          <w:b/>
        </w:rPr>
        <w:t>Ang.</w:t>
      </w:r>
      <w:r w:rsidR="00EC21F2">
        <w:rPr>
          <w:b/>
        </w:rPr>
        <w:t xml:space="preserve"> </w:t>
      </w:r>
      <w:r w:rsidR="00EC21F2" w:rsidRPr="00EC21F2">
        <w:t xml:space="preserve">Hillerød Kommunes planer for </w:t>
      </w:r>
      <w:r w:rsidR="00232E9B" w:rsidRPr="00C2552E">
        <w:t>UPCYCLINGCENTER NORDSJÆLLAND A/S</w:t>
      </w:r>
      <w:r w:rsidR="00EC21F2" w:rsidRPr="00EC21F2">
        <w:t>, Højlundevej i Uvelse</w:t>
      </w:r>
      <w:r w:rsidR="007967E8">
        <w:t>.</w:t>
      </w:r>
    </w:p>
    <w:p w:rsidR="00EC21F2" w:rsidRDefault="00EC21F2" w:rsidP="00EC21F2">
      <w:pPr>
        <w:ind w:left="1304" w:hanging="1304"/>
        <w:rPr>
          <w:b/>
        </w:rPr>
      </w:pPr>
    </w:p>
    <w:p w:rsidR="00EC21F2" w:rsidRDefault="00EC21F2" w:rsidP="00EC21F2">
      <w:pPr>
        <w:ind w:left="1304" w:hanging="1304"/>
      </w:pPr>
      <w:r w:rsidRPr="00EC21F2">
        <w:t>Hej Jeppe</w:t>
      </w:r>
    </w:p>
    <w:p w:rsidR="00EC21F2" w:rsidRPr="00EC21F2" w:rsidRDefault="00EC21F2" w:rsidP="00251BFC">
      <w:r>
        <w:t xml:space="preserve">Tak for din mail af 10 oktober 2017 ang. ”Supplerende høringssvar”, revision af Fingerplan for </w:t>
      </w:r>
      <w:r w:rsidR="00251BFC">
        <w:br/>
      </w:r>
      <w:r>
        <w:t>erhvervsområdet på Højlundevej</w:t>
      </w:r>
      <w:r w:rsidR="007E577B">
        <w:t xml:space="preserve">, Hillerød Kommune. </w:t>
      </w:r>
      <w:r>
        <w:t xml:space="preserve">  </w:t>
      </w:r>
    </w:p>
    <w:p w:rsidR="007E577B" w:rsidRDefault="007E577B">
      <w:r w:rsidRPr="00754E72">
        <w:t>Hillerød</w:t>
      </w:r>
      <w:r>
        <w:t xml:space="preserve"> Kommune og J. Jensen har nu indledt planlægningsprocessen og dermed givet en nøjere beskrivelse af, hvilke processer virksomheden ønsker at anvende på matriklen.</w:t>
      </w:r>
    </w:p>
    <w:p w:rsidR="00232E9B" w:rsidRDefault="007E577B">
      <w:r>
        <w:t xml:space="preserve"> </w:t>
      </w:r>
      <w:r w:rsidR="00EC21F2">
        <w:t xml:space="preserve">Vi er i DN-Hillerød desværre blevet bekræftet i, at Erhvervsstyrelsen tilsyneladende er blevet misinformeret </w:t>
      </w:r>
      <w:r>
        <w:t>om de potentielt miljøbelastende processer</w:t>
      </w:r>
      <w:r w:rsidR="00E65BEE">
        <w:t xml:space="preserve">, </w:t>
      </w:r>
      <w:r>
        <w:t>herunder en oprensning af PCB</w:t>
      </w:r>
      <w:r w:rsidR="00E65BEE">
        <w:t xml:space="preserve"> og </w:t>
      </w:r>
      <w:r w:rsidR="00E65BEE" w:rsidRPr="00E65BEE">
        <w:t>rensning af jord forurenet med organiske forureningskomponenter</w:t>
      </w:r>
      <w:r w:rsidR="008B412C">
        <w:t>, som man ønsker etableret.</w:t>
      </w:r>
    </w:p>
    <w:p w:rsidR="00DA3F13" w:rsidRPr="00DA3F13" w:rsidRDefault="00DA3F13" w:rsidP="00DA3F13">
      <w:r w:rsidRPr="00DA3F13">
        <w:t>Det nuværende projekt synes</w:t>
      </w:r>
      <w:r>
        <w:t xml:space="preserve"> også</w:t>
      </w:r>
      <w:r w:rsidRPr="00DA3F13">
        <w:t xml:space="preserve"> på flere punkter, at være i strid med de vilkår Erhvervsstyrelsen har stillet for at godkende Kommuneplan </w:t>
      </w:r>
      <w:r>
        <w:t>2</w:t>
      </w:r>
      <w:r w:rsidRPr="00DA3F13">
        <w:t>017.</w:t>
      </w:r>
    </w:p>
    <w:p w:rsidR="00E65BEE" w:rsidRDefault="00E65BEE">
      <w:r w:rsidRPr="00E65BEE">
        <w:t xml:space="preserve">I </w:t>
      </w:r>
      <w:r>
        <w:t xml:space="preserve">vores argumentation for dette vil vi gerne henvise til </w:t>
      </w:r>
      <w:r w:rsidR="00A673EC">
        <w:t xml:space="preserve">følgende </w:t>
      </w:r>
      <w:r w:rsidR="00A673EC" w:rsidRPr="007967E8">
        <w:rPr>
          <w:b/>
        </w:rPr>
        <w:t>kil</w:t>
      </w:r>
      <w:r w:rsidR="007967E8">
        <w:rPr>
          <w:b/>
        </w:rPr>
        <w:t>d</w:t>
      </w:r>
      <w:r w:rsidR="00A673EC" w:rsidRPr="007967E8">
        <w:rPr>
          <w:b/>
        </w:rPr>
        <w:t>er</w:t>
      </w:r>
      <w:r w:rsidR="00A673EC">
        <w:t>:</w:t>
      </w:r>
    </w:p>
    <w:p w:rsidR="00E65BEE" w:rsidRPr="00C2552E" w:rsidRDefault="00E65BEE" w:rsidP="008B412C">
      <w:pPr>
        <w:pStyle w:val="Listeafsnit"/>
        <w:numPr>
          <w:ilvl w:val="0"/>
          <w:numId w:val="3"/>
        </w:numPr>
      </w:pPr>
      <w:r w:rsidRPr="00C2552E">
        <w:t>Skema til screening af planer og programmer for UPCYCLINGCENTER NORDSJÆLLAND A/S</w:t>
      </w:r>
      <w:r w:rsidR="00C2552E" w:rsidRPr="00C2552E">
        <w:t xml:space="preserve"> (</w:t>
      </w:r>
      <w:r w:rsidR="00191630">
        <w:t>B</w:t>
      </w:r>
      <w:r w:rsidR="00C2552E" w:rsidRPr="00C2552E">
        <w:t>ilag</w:t>
      </w:r>
      <w:r w:rsidR="00191630">
        <w:t xml:space="preserve"> 1</w:t>
      </w:r>
      <w:r w:rsidR="00C2552E" w:rsidRPr="00C2552E">
        <w:t>)</w:t>
      </w:r>
    </w:p>
    <w:p w:rsidR="00E65BEE" w:rsidRDefault="00E65BEE" w:rsidP="008B412C">
      <w:pPr>
        <w:pStyle w:val="Listeafsnit"/>
        <w:numPr>
          <w:ilvl w:val="0"/>
          <w:numId w:val="3"/>
        </w:numPr>
      </w:pPr>
      <w:r w:rsidRPr="00C2552E">
        <w:t>Anmeldeskema – VVM i henhold til Bekendtgørelse nr. 447 af 10. maj 2017 med tilhørende Projektbeskrivelse for UPCYCLINGCENTER NORDSJÆLLAND A/S</w:t>
      </w:r>
      <w:r w:rsidR="00C2552E" w:rsidRPr="00C2552E">
        <w:t xml:space="preserve"> (</w:t>
      </w:r>
      <w:r w:rsidR="00191630">
        <w:t>B</w:t>
      </w:r>
      <w:r w:rsidR="00C2552E" w:rsidRPr="00C2552E">
        <w:t>ilag</w:t>
      </w:r>
      <w:r w:rsidR="00191630">
        <w:t xml:space="preserve"> 2</w:t>
      </w:r>
      <w:r w:rsidR="00C2552E" w:rsidRPr="00C2552E">
        <w:t>)</w:t>
      </w:r>
    </w:p>
    <w:p w:rsidR="00383A58" w:rsidRPr="00C2552E" w:rsidRDefault="00383A58" w:rsidP="00383A58">
      <w:pPr>
        <w:pStyle w:val="Listeafsnit"/>
        <w:numPr>
          <w:ilvl w:val="0"/>
          <w:numId w:val="3"/>
        </w:numPr>
      </w:pPr>
      <w:r w:rsidRPr="00383A58">
        <w:t xml:space="preserve">Hvidbog </w:t>
      </w:r>
      <w:r w:rsidRPr="00251BFC">
        <w:t>Forslag til Kommuneplan 2017 Hillerød Kommune</w:t>
      </w:r>
      <w:r>
        <w:t xml:space="preserve"> (Bilag 3)</w:t>
      </w:r>
    </w:p>
    <w:p w:rsidR="00E65BEE" w:rsidRDefault="00E65BEE" w:rsidP="00E65BEE">
      <w:r w:rsidRPr="00C2552E">
        <w:t xml:space="preserve"> og i føl</w:t>
      </w:r>
      <w:r>
        <w:t>gende uddrag:</w:t>
      </w:r>
    </w:p>
    <w:p w:rsidR="00E65BEE" w:rsidRPr="008B412C" w:rsidRDefault="00E65BEE" w:rsidP="008B412C">
      <w:pPr>
        <w:pStyle w:val="Listeafsnit"/>
        <w:numPr>
          <w:ilvl w:val="0"/>
          <w:numId w:val="3"/>
        </w:numPr>
        <w:rPr>
          <w:i/>
        </w:rPr>
      </w:pPr>
      <w:r w:rsidRPr="008B412C">
        <w:rPr>
          <w:i/>
        </w:rPr>
        <w:t xml:space="preserve">”I den forbindelse meddelte daværende SVANA (i dag Miljøstyrelsen) i oktober 2016 Erhvervsstyrelsen, at udvidelsen af virksomheden J. Jensen på den pågældende lokalitet i Uvelse efter styrelsens vurdering kan ske i overensstemmelse med nationale interesser om sikring af grundvandsressourcen. SVANA lagde til grund for denne vurdering, at de stofgrupper, der ud fra Hillerød Kommunes oplysninger skal håndteres på virksomheden, ikke eller kun i ringe grad vurderes at være mobile i forhold til grundvandet, og at aktiviteterne </w:t>
      </w:r>
      <w:r w:rsidRPr="008B412C">
        <w:rPr>
          <w:i/>
        </w:rPr>
        <w:lastRenderedPageBreak/>
        <w:t>på virksomheden primært omfatter håndtering af ikke-farligt bygge- og nedrivningsaffald, dog med mulighed for håndtering af mindre mængder farligt byggeaffald, herunder byggeaffald kontamineret med PCB.</w:t>
      </w:r>
      <w:r w:rsidR="008B412C">
        <w:rPr>
          <w:i/>
        </w:rPr>
        <w:t>”</w:t>
      </w:r>
    </w:p>
    <w:p w:rsidR="00E65BEE" w:rsidRPr="008B412C" w:rsidRDefault="00232E9B" w:rsidP="008B412C">
      <w:pPr>
        <w:pStyle w:val="Listeafsnit"/>
        <w:numPr>
          <w:ilvl w:val="0"/>
          <w:numId w:val="3"/>
        </w:numPr>
        <w:rPr>
          <w:i/>
        </w:rPr>
      </w:pPr>
      <w:r>
        <w:rPr>
          <w:i/>
        </w:rPr>
        <w:t>”</w:t>
      </w:r>
      <w:r w:rsidR="00E65BEE" w:rsidRPr="008B412C">
        <w:rPr>
          <w:i/>
        </w:rPr>
        <w:t>Den naturlige grundvandsbeskyttelse i området er ringe, og området vurderes dermed at være særdeles sårbart over for mobile forureningskomponenter. For ikke at være i modstrid med den nationale interesse om at sikre grundvandsressourcen mod forurening var SVANA’s vurdering derfor, at planlægningen for de nævnte aktiviteter er betinget af, at den kommunale planlægning ikke muliggør aktiviteter, der medfører oplagring, anvendelse eller frembringelse af stoffer, der er mobile i forhold til grundvandet, og som udgør en væsentlig fare for forurening af grundvandet.” (</w:t>
      </w:r>
      <w:r w:rsidR="005D67FC">
        <w:t xml:space="preserve">Kilde </w:t>
      </w:r>
      <w:r w:rsidR="00130B67">
        <w:t>4</w:t>
      </w:r>
      <w:r w:rsidR="008B412C" w:rsidRPr="008B412C">
        <w:t xml:space="preserve">) og </w:t>
      </w:r>
      <w:r w:rsidR="005D67FC">
        <w:t xml:space="preserve">Kilde </w:t>
      </w:r>
      <w:r w:rsidR="00130B67">
        <w:t>5</w:t>
      </w:r>
      <w:r w:rsidR="008B412C" w:rsidRPr="008B412C">
        <w:t>)</w:t>
      </w:r>
      <w:r w:rsidR="008B412C">
        <w:t xml:space="preserve"> </w:t>
      </w:r>
      <w:r w:rsidR="008B412C" w:rsidRPr="008B412C">
        <w:t>er</w:t>
      </w:r>
      <w:r w:rsidR="008B412C">
        <w:rPr>
          <w:i/>
        </w:rPr>
        <w:t xml:space="preserve"> </w:t>
      </w:r>
      <w:r w:rsidR="00E65BEE">
        <w:t>Uddrag af b</w:t>
      </w:r>
      <w:r w:rsidR="00E65BEE" w:rsidRPr="002E1089">
        <w:t xml:space="preserve">rev fra Miljøstyrelsen Vandforsyning J.nr.: SVANA-456-00266 Ref. HELEJ Den 5. oktober 2017 </w:t>
      </w:r>
      <w:r w:rsidR="00E65BEE">
        <w:t xml:space="preserve">til </w:t>
      </w:r>
      <w:r w:rsidR="00E65BEE" w:rsidRPr="002E1089">
        <w:t>Erhvervsstyrelsen Landsplanlægning Att.: Jeppe Fisker Jørgensen Dahlerups Allé 17 2100 København Ø</w:t>
      </w:r>
      <w:r w:rsidR="00E65BEE">
        <w:t>)</w:t>
      </w:r>
    </w:p>
    <w:p w:rsidR="007357DC" w:rsidRPr="00251BFC" w:rsidRDefault="00232E9B" w:rsidP="008B412C">
      <w:pPr>
        <w:pStyle w:val="Listeafsnit"/>
        <w:numPr>
          <w:ilvl w:val="0"/>
          <w:numId w:val="3"/>
        </w:numPr>
        <w:spacing w:before="100" w:beforeAutospacing="1" w:after="100" w:afterAutospacing="1" w:line="240" w:lineRule="auto"/>
        <w:rPr>
          <w:rFonts w:eastAsia="Times New Roman"/>
          <w:lang w:eastAsia="da-DK"/>
        </w:rPr>
      </w:pPr>
      <w:r w:rsidRPr="00251BFC">
        <w:rPr>
          <w:rFonts w:eastAsia="Times New Roman"/>
          <w:i/>
          <w:lang w:eastAsia="da-DK"/>
        </w:rPr>
        <w:t>”</w:t>
      </w:r>
      <w:r w:rsidR="007357DC" w:rsidRPr="00251BFC">
        <w:rPr>
          <w:rFonts w:eastAsia="Times New Roman"/>
          <w:i/>
          <w:lang w:eastAsia="da-DK"/>
        </w:rPr>
        <w:t>DN-Hillerød henviser til VVM-redegørelsen for etablering af Upcyclingcenter Nordsjælland A/S i Erhvervstrekanten. Vi skal gøre opmærksom på, et der ved Højlundevej er tale om et betydeligt mindre projekt, end det DN-Hillerød henviser til.</w:t>
      </w:r>
      <w:r w:rsidRPr="00251BFC">
        <w:rPr>
          <w:rFonts w:eastAsia="Times New Roman"/>
          <w:i/>
          <w:lang w:eastAsia="da-DK"/>
        </w:rPr>
        <w:t>”</w:t>
      </w:r>
      <w:r w:rsidR="007357DC" w:rsidRPr="00251BFC">
        <w:t xml:space="preserve"> (”Bemærkninger til henvendelse fra DN-Hillerød vedr. udvidelse af virksomheden J. Jensen ApS”, Den 2. oktober 2017, Carsten Cederholm, Byplanlægger, projektleder, Hillerød Kommune)</w:t>
      </w:r>
    </w:p>
    <w:p w:rsidR="008B412C" w:rsidRPr="00DF77A9" w:rsidRDefault="00232E9B" w:rsidP="003A7FFA">
      <w:pPr>
        <w:pStyle w:val="Listeafsnit"/>
        <w:numPr>
          <w:ilvl w:val="0"/>
          <w:numId w:val="3"/>
        </w:numPr>
        <w:spacing w:before="100" w:beforeAutospacing="1" w:after="100" w:afterAutospacing="1" w:line="240" w:lineRule="auto"/>
        <w:rPr>
          <w:i/>
        </w:rPr>
      </w:pPr>
      <w:r w:rsidRPr="00DF77A9">
        <w:rPr>
          <w:i/>
          <w:u w:val="single"/>
        </w:rPr>
        <w:t>”</w:t>
      </w:r>
      <w:r w:rsidR="008B412C" w:rsidRPr="00DF77A9">
        <w:rPr>
          <w:i/>
          <w:u w:val="single"/>
        </w:rPr>
        <w:t>Virksomhedens affaldshåndtering.</w:t>
      </w:r>
      <w:r w:rsidR="008B412C" w:rsidRPr="00DF77A9">
        <w:rPr>
          <w:i/>
        </w:rPr>
        <w:t xml:space="preserve"> I nedenstående redegør vi for virksomhedens håndtering af affald, på baggrund af den dialog vi tidligere har haft med virksomheden.</w:t>
      </w:r>
      <w:r w:rsidRPr="00DF77A9">
        <w:rPr>
          <w:i/>
        </w:rPr>
        <w:t xml:space="preserve"> Der kan dog ske ændringer i forbindelse med, at der udarbejdes et konkret projekt for virksomheden.” </w:t>
      </w:r>
      <w:r w:rsidR="008B412C">
        <w:t>(</w:t>
      </w:r>
      <w:r w:rsidR="008B412C" w:rsidRPr="00DF77A9">
        <w:rPr>
          <w:i/>
        </w:rPr>
        <w:t>REDEGØRELSE FOR BYUDVIKLING I OMRÅDE MED OSD OG NITRATFØLSOMT INDVINDINGSOMRÅDE</w:t>
      </w:r>
      <w:r w:rsidR="00B94239" w:rsidRPr="00DF77A9">
        <w:rPr>
          <w:i/>
        </w:rPr>
        <w:t xml:space="preserve"> -  Udvidelse af erhvervsområdet ved Højlundevej i Uvelse til virksomheden J. Jensen ApS.</w:t>
      </w:r>
      <w:r w:rsidR="008B412C" w:rsidRPr="00DF77A9">
        <w:rPr>
          <w:i/>
        </w:rPr>
        <w:t xml:space="preserve">) </w:t>
      </w:r>
    </w:p>
    <w:p w:rsidR="00C2552E" w:rsidRDefault="00C2552E">
      <w:pPr>
        <w:rPr>
          <w:b/>
        </w:rPr>
      </w:pPr>
    </w:p>
    <w:p w:rsidR="00191630" w:rsidRPr="00191630" w:rsidRDefault="00191630" w:rsidP="00191630">
      <w:pPr>
        <w:pStyle w:val="Listeafsnit"/>
        <w:numPr>
          <w:ilvl w:val="0"/>
          <w:numId w:val="5"/>
        </w:numPr>
        <w:rPr>
          <w:b/>
        </w:rPr>
      </w:pPr>
      <w:r w:rsidRPr="00191630">
        <w:rPr>
          <w:b/>
        </w:rPr>
        <w:t>Mængden af farligt affald</w:t>
      </w:r>
      <w:r>
        <w:rPr>
          <w:b/>
        </w:rPr>
        <w:t>, projektets størrelse</w:t>
      </w:r>
      <w:r w:rsidR="0050116A">
        <w:rPr>
          <w:b/>
        </w:rPr>
        <w:t>.</w:t>
      </w:r>
    </w:p>
    <w:p w:rsidR="00191630" w:rsidRDefault="00DF77A9" w:rsidP="00191630">
      <w:r w:rsidRPr="005D67FC">
        <w:t>Hillerød Kommunes oplys</w:t>
      </w:r>
      <w:r>
        <w:t>er</w:t>
      </w:r>
      <w:r w:rsidRPr="005D67FC">
        <w:t>,</w:t>
      </w:r>
      <w:r>
        <w:t xml:space="preserve"> </w:t>
      </w:r>
      <w:r w:rsidR="00191630" w:rsidRPr="00004321">
        <w:t>”</w:t>
      </w:r>
      <w:r w:rsidR="00191630" w:rsidRPr="00004321">
        <w:rPr>
          <w:i/>
        </w:rPr>
        <w:t>at aktiviteterne på virksomheden primært omfatter håndtering af ikke-farligt bygge- og nedrivningsaffald, dog med mulighed for håndtering af mindre mængder farligt byggeaffald, herunder byggeaffald kontamineret med PCB.</w:t>
      </w:r>
      <w:r w:rsidR="00191630" w:rsidRPr="00004321">
        <w:t>”</w:t>
      </w:r>
      <w:r w:rsidR="005D67FC">
        <w:t xml:space="preserve"> </w:t>
      </w:r>
      <w:r>
        <w:t>(Kilde 4)</w:t>
      </w:r>
    </w:p>
    <w:p w:rsidR="0050116A" w:rsidRDefault="0050116A" w:rsidP="0050116A">
      <w:r>
        <w:t xml:space="preserve">Af ”VVM for </w:t>
      </w:r>
      <w:r w:rsidRPr="0037789B">
        <w:t>UPCYCLINGCENTER NORDSJÆLLAND A/S</w:t>
      </w:r>
      <w:r>
        <w:t xml:space="preserve"> på Erhvervstrekanten</w:t>
      </w:r>
      <w:r w:rsidRPr="0037789B">
        <w:t xml:space="preserve"> 20.8.2015</w:t>
      </w:r>
      <w:r>
        <w:t>” fremgår det</w:t>
      </w:r>
      <w:r w:rsidR="00DF77A9">
        <w:t>,</w:t>
      </w:r>
      <w:r>
        <w:t xml:space="preserve"> at der er en samlet årlig tonnage på 547.725 t</w:t>
      </w:r>
      <w:r w:rsidR="00DF77A9">
        <w:t>,</w:t>
      </w:r>
      <w:r>
        <w:t xml:space="preserve"> heraf er de 52.855 t farligt affald.</w:t>
      </w:r>
      <w:r w:rsidR="00DF77A9">
        <w:t xml:space="preserve"> (Se tabel 2)</w:t>
      </w:r>
    </w:p>
    <w:p w:rsidR="0050116A" w:rsidRDefault="0050116A" w:rsidP="0050116A">
      <w:r>
        <w:t>Det farlige affald udgør således 9,6 % af affaldsmængden.</w:t>
      </w:r>
    </w:p>
    <w:p w:rsidR="00191630" w:rsidRDefault="00191630" w:rsidP="00191630">
      <w:r w:rsidRPr="00004321">
        <w:t>Af Tabel</w:t>
      </w:r>
      <w:r>
        <w:t xml:space="preserve"> 1 i ”</w:t>
      </w:r>
      <w:r w:rsidRPr="00004321">
        <w:t>Projektbeskrivelse</w:t>
      </w:r>
      <w:r>
        <w:t>n”</w:t>
      </w:r>
      <w:r w:rsidR="00DF77A9">
        <w:t xml:space="preserve"> (Kilde 2)</w:t>
      </w:r>
      <w:r>
        <w:t xml:space="preserve"> fremgår det, at der forventes en samlet årlig tonnage på 181.720 t heraf er de 41.920 t farligt affald.</w:t>
      </w:r>
    </w:p>
    <w:p w:rsidR="00191630" w:rsidRDefault="00191630" w:rsidP="00191630">
      <w:r>
        <w:t>Det farlige affald udgør således 23 % af affaldsmængden.</w:t>
      </w:r>
    </w:p>
    <w:p w:rsidR="0050116A" w:rsidRDefault="00191630" w:rsidP="00191630">
      <w:r>
        <w:t xml:space="preserve">For </w:t>
      </w:r>
      <w:r w:rsidRPr="0037789B">
        <w:t>UPCYCLINGCENTER NORDSJÆLLAND A/S</w:t>
      </w:r>
      <w:r>
        <w:t xml:space="preserve"> på Højlundevej er der således tale om en materialestrøm der </w:t>
      </w:r>
    </w:p>
    <w:p w:rsidR="0050116A" w:rsidRDefault="00191630" w:rsidP="0050116A">
      <w:pPr>
        <w:pStyle w:val="Listeafsnit"/>
        <w:numPr>
          <w:ilvl w:val="0"/>
          <w:numId w:val="6"/>
        </w:numPr>
      </w:pPr>
      <w:r>
        <w:t>indeholder en</w:t>
      </w:r>
      <w:r w:rsidR="0050116A">
        <w:t xml:space="preserve"> opkoncentreret mængde farligt affald</w:t>
      </w:r>
      <w:r>
        <w:t xml:space="preserve"> </w:t>
      </w:r>
    </w:p>
    <w:p w:rsidR="00191630" w:rsidRDefault="0050116A" w:rsidP="0050116A">
      <w:pPr>
        <w:pStyle w:val="Listeafsnit"/>
        <w:numPr>
          <w:ilvl w:val="0"/>
          <w:numId w:val="6"/>
        </w:numPr>
      </w:pPr>
      <w:r>
        <w:t xml:space="preserve">indeholder </w:t>
      </w:r>
      <w:r w:rsidR="00191630">
        <w:t>betydelig mængde</w:t>
      </w:r>
      <w:r w:rsidR="00F0507F">
        <w:t xml:space="preserve"> og andel</w:t>
      </w:r>
      <w:r w:rsidR="00191630">
        <w:t xml:space="preserve"> af farligt affald.</w:t>
      </w:r>
    </w:p>
    <w:p w:rsidR="00191630" w:rsidRDefault="00191630" w:rsidP="00191630">
      <w:r>
        <w:t xml:space="preserve">Der er derfor ikke er tale om </w:t>
      </w:r>
      <w:r>
        <w:rPr>
          <w:i/>
        </w:rPr>
        <w:t>”</w:t>
      </w:r>
      <w:r w:rsidRPr="00004321">
        <w:rPr>
          <w:i/>
        </w:rPr>
        <w:t>mindre mængder farligt byggeaffald</w:t>
      </w:r>
      <w:r>
        <w:rPr>
          <w:i/>
        </w:rPr>
        <w:t>”</w:t>
      </w:r>
      <w:r>
        <w:t xml:space="preserve"> i projektet på Højlundevej, og projektet strider derfor mod det grundlag, som SVANA har vurderet og godkendt det på i forhold til Fingerplanen.</w:t>
      </w:r>
    </w:p>
    <w:p w:rsidR="00191630" w:rsidRPr="00215FD7" w:rsidRDefault="00DC31D1" w:rsidP="00191630">
      <w:pPr>
        <w:jc w:val="center"/>
        <w:rPr>
          <w:b/>
          <w:i/>
        </w:rPr>
      </w:pPr>
      <w:r w:rsidRPr="00E6295A">
        <w:rPr>
          <w:noProof/>
          <w:lang w:eastAsia="da-DK"/>
        </w:rPr>
        <w:drawing>
          <wp:inline distT="0" distB="0" distL="0" distR="0">
            <wp:extent cx="4349750" cy="4006850"/>
            <wp:effectExtent l="0" t="0" r="0" b="0"/>
            <wp:docPr id="1"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9750" cy="4006850"/>
                    </a:xfrm>
                    <a:prstGeom prst="rect">
                      <a:avLst/>
                    </a:prstGeom>
                    <a:noFill/>
                    <a:ln>
                      <a:noFill/>
                    </a:ln>
                  </pic:spPr>
                </pic:pic>
              </a:graphicData>
            </a:graphic>
          </wp:inline>
        </w:drawing>
      </w:r>
    </w:p>
    <w:p w:rsidR="00191630" w:rsidRDefault="00191630" w:rsidP="00191630">
      <w:pPr>
        <w:rPr>
          <w:b/>
        </w:rPr>
      </w:pPr>
    </w:p>
    <w:p w:rsidR="00191630" w:rsidRDefault="00191630" w:rsidP="00191630">
      <w:pPr>
        <w:rPr>
          <w:b/>
        </w:rPr>
      </w:pPr>
      <w:r>
        <w:rPr>
          <w:b/>
        </w:rPr>
        <w:t xml:space="preserve">Tabel 2 </w:t>
      </w:r>
      <w:r w:rsidRPr="00583F45">
        <w:t xml:space="preserve">Materialestrøm angivet i </w:t>
      </w:r>
      <w:r>
        <w:t xml:space="preserve">”VVM for </w:t>
      </w:r>
      <w:r w:rsidRPr="0037789B">
        <w:t>UPCYCLINGCENTER NORDSJÆLLAND A/S</w:t>
      </w:r>
      <w:r>
        <w:t xml:space="preserve"> på Erhvervstrekanten</w:t>
      </w:r>
      <w:r w:rsidRPr="0037789B">
        <w:t xml:space="preserve"> 20.8.2015</w:t>
      </w:r>
      <w:r>
        <w:t>”</w:t>
      </w:r>
    </w:p>
    <w:p w:rsidR="00191630" w:rsidRPr="006C3E2A" w:rsidRDefault="00DC31D1" w:rsidP="00191630">
      <w:pPr>
        <w:rPr>
          <w:b/>
        </w:rPr>
      </w:pPr>
      <w:r w:rsidRPr="00E6295A">
        <w:rPr>
          <w:noProof/>
          <w:lang w:eastAsia="da-DK"/>
        </w:rPr>
        <w:drawing>
          <wp:inline distT="0" distB="0" distL="0" distR="0">
            <wp:extent cx="6121400" cy="2286000"/>
            <wp:effectExtent l="0" t="0" r="0" b="0"/>
            <wp:docPr id="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0" cy="2286000"/>
                    </a:xfrm>
                    <a:prstGeom prst="rect">
                      <a:avLst/>
                    </a:prstGeom>
                    <a:noFill/>
                    <a:ln>
                      <a:noFill/>
                    </a:ln>
                  </pic:spPr>
                </pic:pic>
              </a:graphicData>
            </a:graphic>
          </wp:inline>
        </w:drawing>
      </w:r>
    </w:p>
    <w:p w:rsidR="00191630" w:rsidRDefault="00191630">
      <w:pPr>
        <w:rPr>
          <w:b/>
        </w:rPr>
      </w:pPr>
    </w:p>
    <w:p w:rsidR="00191630" w:rsidRDefault="00191630" w:rsidP="00191630">
      <w:pPr>
        <w:autoSpaceDE w:val="0"/>
        <w:autoSpaceDN w:val="0"/>
        <w:adjustRightInd w:val="0"/>
        <w:spacing w:after="0" w:line="240" w:lineRule="auto"/>
      </w:pPr>
    </w:p>
    <w:p w:rsidR="00191630" w:rsidRDefault="00191630" w:rsidP="00191630">
      <w:pPr>
        <w:autoSpaceDE w:val="0"/>
        <w:autoSpaceDN w:val="0"/>
        <w:adjustRightInd w:val="0"/>
        <w:spacing w:after="0" w:line="240" w:lineRule="auto"/>
      </w:pPr>
      <w:r>
        <w:t xml:space="preserve">DN-Hillerød gjorde den 22. sep. 2017 Erhvervsstyrelsen opmærksom på, at de tidligere planer for </w:t>
      </w:r>
      <w:r w:rsidRPr="002B7934">
        <w:t>UPCYCLINGCENTER NORDSJÆLLAND A/S</w:t>
      </w:r>
      <w:r>
        <w:t xml:space="preserve"> på Erhvervstrekanten indbefattede et anlæg til termisk oprensning af PCB.   </w:t>
      </w:r>
    </w:p>
    <w:p w:rsidR="00191630" w:rsidRPr="00DF77A9" w:rsidRDefault="00283B6A" w:rsidP="00191630">
      <w:pPr>
        <w:shd w:val="clear" w:color="auto" w:fill="FFFFFF"/>
        <w:spacing w:before="100" w:beforeAutospacing="1" w:after="100" w:afterAutospacing="1" w:line="240" w:lineRule="auto"/>
      </w:pPr>
      <w:r>
        <w:t>DN-Hillerøds oplysninger afviser</w:t>
      </w:r>
      <w:r w:rsidR="00191630">
        <w:t xml:space="preserve"> Hillerød Kommune over for Erhvervsstyrelsen</w:t>
      </w:r>
      <w:r>
        <w:t xml:space="preserve"> med</w:t>
      </w:r>
      <w:r w:rsidR="006734A7">
        <w:t xml:space="preserve"> følgende ordlyd</w:t>
      </w:r>
      <w:r w:rsidR="00191630">
        <w:t>:</w:t>
      </w:r>
      <w:r w:rsidR="00191630" w:rsidRPr="002B7934">
        <w:t xml:space="preserve"> </w:t>
      </w:r>
      <w:r w:rsidR="00191630" w:rsidRPr="00E47778">
        <w:rPr>
          <w:i/>
        </w:rPr>
        <w:t>”DN-Hillerød henviser til VVM-redegørelsen for etablering af Upcyclingcenter Nordsjælland A/S i Erhvervstrekanten. Vi skal gøre opmærksom på, at der ved Højlundevej er tale om et betydeligt mindre projekt, end det DN-Hillerød henviser til</w:t>
      </w:r>
      <w:r w:rsidR="00B60C65">
        <w:rPr>
          <w:i/>
        </w:rPr>
        <w:t>.</w:t>
      </w:r>
      <w:r w:rsidR="00191630" w:rsidRPr="00E47778">
        <w:rPr>
          <w:i/>
        </w:rPr>
        <w:t>”</w:t>
      </w:r>
      <w:r w:rsidR="00B60C65">
        <w:rPr>
          <w:i/>
        </w:rPr>
        <w:t xml:space="preserve"> (</w:t>
      </w:r>
      <w:r w:rsidR="00DF77A9">
        <w:t>Kilde 6)</w:t>
      </w:r>
    </w:p>
    <w:p w:rsidR="007967E8" w:rsidRDefault="00191630" w:rsidP="005D67FC">
      <w:pPr>
        <w:autoSpaceDE w:val="0"/>
        <w:autoSpaceDN w:val="0"/>
        <w:adjustRightInd w:val="0"/>
        <w:spacing w:after="0" w:line="240" w:lineRule="auto"/>
      </w:pPr>
      <w:r>
        <w:t xml:space="preserve">Projektbeskrivelsen </w:t>
      </w:r>
      <w:r w:rsidR="00F0507F">
        <w:t>(</w:t>
      </w:r>
      <w:r w:rsidR="00B60C65">
        <w:t>Kilde 2</w:t>
      </w:r>
      <w:r w:rsidR="00F0507F">
        <w:t xml:space="preserve">) </w:t>
      </w:r>
      <w:r>
        <w:t xml:space="preserve">er dateret </w:t>
      </w:r>
      <w:r w:rsidRPr="002B7934">
        <w:t>16-05-2017</w:t>
      </w:r>
      <w:r w:rsidR="005D67FC">
        <w:t xml:space="preserve">. </w:t>
      </w:r>
    </w:p>
    <w:p w:rsidR="00191630" w:rsidRDefault="00191630" w:rsidP="00191630">
      <w:pPr>
        <w:autoSpaceDE w:val="0"/>
        <w:autoSpaceDN w:val="0"/>
        <w:adjustRightInd w:val="0"/>
        <w:spacing w:after="0" w:line="240" w:lineRule="auto"/>
      </w:pPr>
      <w:r>
        <w:t>Da Hillerød Kommune den 2. okt. 2017</w:t>
      </w:r>
      <w:r w:rsidRPr="00CF5899">
        <w:t xml:space="preserve"> svare</w:t>
      </w:r>
      <w:r w:rsidR="00B92251" w:rsidRPr="00CF5899">
        <w:t>r</w:t>
      </w:r>
      <w:r>
        <w:t xml:space="preserve"> Erhvervsstyrelsen</w:t>
      </w:r>
      <w:r w:rsidRPr="00F856F4">
        <w:rPr>
          <w:i/>
        </w:rPr>
        <w:t xml:space="preserve"> </w:t>
      </w:r>
      <w:r>
        <w:rPr>
          <w:i/>
        </w:rPr>
        <w:t>”</w:t>
      </w:r>
      <w:r w:rsidRPr="00F856F4">
        <w:rPr>
          <w:i/>
        </w:rPr>
        <w:t>at der ved Højlundevej er tale om et betydeligt mindre projekt”</w:t>
      </w:r>
      <w:r w:rsidR="00283B6A">
        <w:t xml:space="preserve"> </w:t>
      </w:r>
      <w:r>
        <w:t xml:space="preserve">burde kommune have kendskab til Projektbeskrivelsen af </w:t>
      </w:r>
      <w:r w:rsidRPr="002B7934">
        <w:t>16-05-2017</w:t>
      </w:r>
      <w:r>
        <w:t>.</w:t>
      </w:r>
    </w:p>
    <w:p w:rsidR="00E73EC1" w:rsidRDefault="00E73EC1" w:rsidP="00191630">
      <w:pPr>
        <w:autoSpaceDE w:val="0"/>
        <w:autoSpaceDN w:val="0"/>
        <w:adjustRightInd w:val="0"/>
        <w:spacing w:after="0" w:line="240" w:lineRule="auto"/>
      </w:pPr>
    </w:p>
    <w:p w:rsidR="00283B6A" w:rsidRDefault="00283B6A" w:rsidP="00191630">
      <w:pPr>
        <w:autoSpaceDE w:val="0"/>
        <w:autoSpaceDN w:val="0"/>
        <w:adjustRightInd w:val="0"/>
        <w:spacing w:after="0" w:line="240" w:lineRule="auto"/>
      </w:pPr>
      <w:r>
        <w:t>Det er helt korrekt</w:t>
      </w:r>
      <w:r w:rsidR="008D1563">
        <w:t>,</w:t>
      </w:r>
      <w:r>
        <w:t xml:space="preserve"> at der tale om et mindre projekt, idet</w:t>
      </w:r>
      <w:r w:rsidR="006734A7">
        <w:t xml:space="preserve"> den </w:t>
      </w:r>
      <w:r>
        <w:t>samle</w:t>
      </w:r>
      <w:r w:rsidR="006734A7">
        <w:t>de</w:t>
      </w:r>
      <w:r>
        <w:t xml:space="preserve"> årlig tonnage er reduceret </w:t>
      </w:r>
      <w:r w:rsidR="00E73EC1">
        <w:t xml:space="preserve">med 67 %, </w:t>
      </w:r>
      <w:r>
        <w:t>fra på 547.725 t til 181.720 t</w:t>
      </w:r>
      <w:r w:rsidR="00E73EC1">
        <w:t>. Det er dog ikke en relevant betragtning</w:t>
      </w:r>
      <w:r w:rsidR="00383A58">
        <w:t>,</w:t>
      </w:r>
      <w:r w:rsidR="00E73EC1">
        <w:t xml:space="preserve"> idet kommunen burde </w:t>
      </w:r>
      <w:r w:rsidR="00A673EC">
        <w:t xml:space="preserve">have </w:t>
      </w:r>
      <w:r w:rsidR="00E73EC1">
        <w:t xml:space="preserve">fokuseret på mængden </w:t>
      </w:r>
      <w:r w:rsidR="00DA3F13">
        <w:t xml:space="preserve">og arten </w:t>
      </w:r>
      <w:r w:rsidR="00E73EC1">
        <w:t>af farligt affald</w:t>
      </w:r>
      <w:r w:rsidR="00DA3F13">
        <w:t xml:space="preserve">, der er det egentlige problem. </w:t>
      </w:r>
    </w:p>
    <w:p w:rsidR="00313E8C" w:rsidRDefault="00A9140E" w:rsidP="00313E8C">
      <w:pPr>
        <w:spacing w:before="100" w:beforeAutospacing="1" w:after="100" w:afterAutospacing="1" w:line="240" w:lineRule="auto"/>
      </w:pPr>
      <w:r>
        <w:t>Derudover undlader k</w:t>
      </w:r>
      <w:r w:rsidR="00A673EC">
        <w:t xml:space="preserve">ommunen </w:t>
      </w:r>
      <w:r w:rsidR="00B60C65">
        <w:t xml:space="preserve">den 2. okt. 2017, </w:t>
      </w:r>
      <w:r w:rsidR="00A673EC">
        <w:t>at gøre Erhvervsstyrelsen opmærksom på, at projektet nu</w:t>
      </w:r>
      <w:r w:rsidR="00B60C65">
        <w:t xml:space="preserve"> ifølge ”Projektbeskrivelsen” (Kilde 2) indeholder de samme processer som ”</w:t>
      </w:r>
      <w:r w:rsidR="00B60C65" w:rsidRPr="002B7934">
        <w:t>UPCYCLINGCENTER NORDSJÆLLAND A/S</w:t>
      </w:r>
      <w:r w:rsidR="00B60C65">
        <w:t xml:space="preserve"> på Erhvervstrekanten” og derfor</w:t>
      </w:r>
      <w:r w:rsidR="00A673EC">
        <w:t xml:space="preserve"> afviger</w:t>
      </w:r>
      <w:r w:rsidR="006734A7" w:rsidRPr="006734A7">
        <w:t xml:space="preserve"> </w:t>
      </w:r>
      <w:r w:rsidR="006734A7">
        <w:t>væsentligt</w:t>
      </w:r>
      <w:r w:rsidR="00A673EC">
        <w:t xml:space="preserve"> fra den tidligere beskrivelse som kommunen har givet </w:t>
      </w:r>
      <w:r w:rsidR="00313E8C">
        <w:t xml:space="preserve">SVANA (Kilde </w:t>
      </w:r>
      <w:r w:rsidR="00383A58">
        <w:t>4</w:t>
      </w:r>
      <w:r w:rsidR="00313E8C">
        <w:t xml:space="preserve">) og </w:t>
      </w:r>
      <w:r w:rsidR="00B94239">
        <w:t xml:space="preserve">Erhvervsstyrelsen (Kilde </w:t>
      </w:r>
      <w:r w:rsidR="00383A58">
        <w:t>7</w:t>
      </w:r>
      <w:r w:rsidR="00B94239">
        <w:t>)</w:t>
      </w:r>
      <w:r w:rsidR="00383A58">
        <w:t xml:space="preserve"> og som dannede grundlag for Erhvervsstyrelsens godkendelse af </w:t>
      </w:r>
      <w:r w:rsidR="008D1563">
        <w:t xml:space="preserve">Fingerplanrevisionen og </w:t>
      </w:r>
      <w:r w:rsidR="00383A58">
        <w:t>Kommuneplan 2017 (Bilag 3)</w:t>
      </w:r>
      <w:r w:rsidR="00313E8C">
        <w:t xml:space="preserve">. </w:t>
      </w:r>
    </w:p>
    <w:p w:rsidR="007B3933" w:rsidRDefault="00B94239" w:rsidP="00313E8C">
      <w:pPr>
        <w:spacing w:before="100" w:beforeAutospacing="1" w:after="100" w:afterAutospacing="1" w:line="240" w:lineRule="auto"/>
      </w:pPr>
      <w:r w:rsidRPr="00CF5899">
        <w:t>Der er ikke længere tale om</w:t>
      </w:r>
      <w:r w:rsidR="006734A7" w:rsidRPr="00CF5899">
        <w:t xml:space="preserve"> ”</w:t>
      </w:r>
      <w:r w:rsidR="006734A7" w:rsidRPr="007B3933">
        <w:rPr>
          <w:i/>
        </w:rPr>
        <w:t>at aktiviteterne på virksomheden primært omfatter håndtering af ikke-farligt bygge- og nedrivningsaffald, dog med mulighed for håndtering af mindre mængder farligt</w:t>
      </w:r>
      <w:r w:rsidR="006734A7" w:rsidRPr="00CF5899">
        <w:t xml:space="preserve"> </w:t>
      </w:r>
      <w:r w:rsidR="006734A7" w:rsidRPr="008B412C">
        <w:rPr>
          <w:i/>
        </w:rPr>
        <w:t>byggeaffald</w:t>
      </w:r>
      <w:r w:rsidR="006734A7" w:rsidRPr="00313E8C">
        <w:rPr>
          <w:i/>
        </w:rPr>
        <w:t xml:space="preserve"> </w:t>
      </w:r>
      <w:r w:rsidRPr="00313E8C">
        <w:rPr>
          <w:i/>
        </w:rPr>
        <w:t>primært omfatter håndtering af ikke-farligt bygge- og nedrivningsaffald, dog med mulighed for håndtering af mindre mængder farligt byggeaffald,…”</w:t>
      </w:r>
      <w:r w:rsidR="000C1F36">
        <w:t xml:space="preserve"> som Hillerød Kommune </w:t>
      </w:r>
      <w:r w:rsidR="000C1F36" w:rsidRPr="00CF5899">
        <w:t>oplys</w:t>
      </w:r>
      <w:r w:rsidR="002B6049" w:rsidRPr="00CF5899">
        <w:t>te</w:t>
      </w:r>
      <w:r w:rsidR="007B3933">
        <w:t xml:space="preserve"> over for SVANA</w:t>
      </w:r>
      <w:r w:rsidRPr="00313E8C">
        <w:rPr>
          <w:i/>
        </w:rPr>
        <w:t>,</w:t>
      </w:r>
      <w:r w:rsidR="007B3933">
        <w:t xml:space="preserve"> som baggrund for Fingerplanrevisionen;</w:t>
      </w:r>
      <w:r w:rsidRPr="00313E8C">
        <w:rPr>
          <w:i/>
        </w:rPr>
        <w:t xml:space="preserve"> </w:t>
      </w:r>
      <w:r w:rsidRPr="00B94239">
        <w:t xml:space="preserve">men </w:t>
      </w:r>
      <w:r w:rsidR="00313E8C">
        <w:t xml:space="preserve">derimod </w:t>
      </w:r>
      <w:r w:rsidR="007B3933">
        <w:t xml:space="preserve">en meget stor mængde farligt affald  - </w:t>
      </w:r>
      <w:r w:rsidR="00383A58">
        <w:t xml:space="preserve">årligt </w:t>
      </w:r>
      <w:r w:rsidR="00313E8C">
        <w:t xml:space="preserve">41.920 t </w:t>
      </w:r>
      <w:r w:rsidR="007B3933">
        <w:t xml:space="preserve">i en materialestrøm, hvor det farlige affald er blevet opkoncentreret og nu </w:t>
      </w:r>
      <w:r w:rsidR="00313E8C">
        <w:t>udgør 23 %</w:t>
      </w:r>
      <w:r w:rsidR="007B3933">
        <w:t>.</w:t>
      </w:r>
    </w:p>
    <w:p w:rsidR="008D1563" w:rsidRPr="00B412C4" w:rsidRDefault="00313E8C" w:rsidP="00313E8C">
      <w:pPr>
        <w:spacing w:before="100" w:beforeAutospacing="1" w:after="100" w:afterAutospacing="1" w:line="240" w:lineRule="auto"/>
      </w:pPr>
      <w:r>
        <w:t>Ligeledes omfatter projektet nu et anlæg til oprensning af PCB og et anlæg ”</w:t>
      </w:r>
      <w:r w:rsidRPr="00056627">
        <w:rPr>
          <w:i/>
        </w:rPr>
        <w:t>til rensning af jord forurenet med organiske forureningskomponenter”</w:t>
      </w:r>
      <w:r w:rsidR="00397E69" w:rsidRPr="008B412C">
        <w:rPr>
          <w:i/>
        </w:rPr>
        <w:t>,</w:t>
      </w:r>
      <w:r w:rsidR="00397E69">
        <w:rPr>
          <w:i/>
        </w:rPr>
        <w:t xml:space="preserve"> </w:t>
      </w:r>
      <w:r w:rsidR="00397E69" w:rsidRPr="00397E69">
        <w:t>selv om</w:t>
      </w:r>
      <w:r w:rsidR="00397E69">
        <w:t xml:space="preserve"> det tidligere hed sig</w:t>
      </w:r>
      <w:r w:rsidR="00397E69" w:rsidRPr="00397E69">
        <w:t xml:space="preserve"> at</w:t>
      </w:r>
      <w:r w:rsidR="00397E69" w:rsidRPr="008B412C">
        <w:rPr>
          <w:i/>
        </w:rPr>
        <w:t xml:space="preserve"> </w:t>
      </w:r>
      <w:r w:rsidR="00397E69">
        <w:rPr>
          <w:i/>
        </w:rPr>
        <w:t>”</w:t>
      </w:r>
      <w:r w:rsidR="00397E69" w:rsidRPr="008B412C">
        <w:rPr>
          <w:i/>
        </w:rPr>
        <w:t xml:space="preserve">de stofgrupper, der ud fra Hillerød Kommunes oplysninger skal håndteres på virksomheden, ikke eller kun i ringe grad vurderes at være mobile i forhold til </w:t>
      </w:r>
      <w:proofErr w:type="gramStart"/>
      <w:r w:rsidR="00397E69" w:rsidRPr="008B412C">
        <w:rPr>
          <w:i/>
        </w:rPr>
        <w:t>grundvandet,</w:t>
      </w:r>
      <w:r w:rsidR="00397E69">
        <w:rPr>
          <w:i/>
        </w:rPr>
        <w:t>..</w:t>
      </w:r>
      <w:proofErr w:type="gramEnd"/>
      <w:r w:rsidR="00397E69">
        <w:rPr>
          <w:i/>
        </w:rPr>
        <w:t>”</w:t>
      </w:r>
      <w:r w:rsidR="00383A58">
        <w:rPr>
          <w:i/>
        </w:rPr>
        <w:t xml:space="preserve">. </w:t>
      </w:r>
      <w:r w:rsidR="00383A58">
        <w:t xml:space="preserve">De </w:t>
      </w:r>
      <w:r w:rsidR="00397E69">
        <w:t xml:space="preserve">to anlæg indgik i </w:t>
      </w:r>
      <w:r w:rsidR="00B412C4">
        <w:t xml:space="preserve">allerede i </w:t>
      </w:r>
      <w:r w:rsidR="00397E69">
        <w:t xml:space="preserve">planerne for </w:t>
      </w:r>
      <w:r w:rsidR="00397E69" w:rsidRPr="002B7934">
        <w:t>UPCYCLINGCENTER NORDSJÆLLAND A/S</w:t>
      </w:r>
      <w:r w:rsidR="00397E69">
        <w:t xml:space="preserve"> på Erhvervstrekanten</w:t>
      </w:r>
      <w:r w:rsidR="00B412C4">
        <w:t xml:space="preserve"> og </w:t>
      </w:r>
      <w:r w:rsidR="00B412C4" w:rsidRPr="00CF5899">
        <w:t>kommune</w:t>
      </w:r>
      <w:r w:rsidR="00076FE9" w:rsidRPr="00CF5899">
        <w:t>n</w:t>
      </w:r>
      <w:r w:rsidR="00B412C4" w:rsidRPr="00CF5899">
        <w:t xml:space="preserve"> </w:t>
      </w:r>
      <w:r w:rsidR="00B412C4">
        <w:t xml:space="preserve">har derfor </w:t>
      </w:r>
      <w:r w:rsidR="00DA3F13">
        <w:t xml:space="preserve">tilsyneladende </w:t>
      </w:r>
      <w:r w:rsidR="00B412C4">
        <w:t xml:space="preserve">hele tiden </w:t>
      </w:r>
      <w:r w:rsidR="008D1563">
        <w:t xml:space="preserve">ønsket at imødekomme </w:t>
      </w:r>
      <w:r w:rsidR="00B412C4">
        <w:t xml:space="preserve">virksomheden </w:t>
      </w:r>
      <w:r w:rsidR="008D1563">
        <w:t>på dette punkt</w:t>
      </w:r>
      <w:r w:rsidR="00B412C4">
        <w:t>. At kommunen i kilde 7 skriver: ”</w:t>
      </w:r>
      <w:r w:rsidR="00B412C4" w:rsidRPr="00232E9B">
        <w:rPr>
          <w:i/>
        </w:rPr>
        <w:t>Der kan dog ske ændringer i forbindelse med, at der udarbejdes et konkret projekt for virksomheden</w:t>
      </w:r>
      <w:r w:rsidR="00B412C4">
        <w:rPr>
          <w:i/>
        </w:rPr>
        <w:t>.</w:t>
      </w:r>
      <w:r w:rsidR="00B412C4">
        <w:t>” ser vi kun som en beskæftigelse af de</w:t>
      </w:r>
      <w:r w:rsidR="00DA3F13">
        <w:t>nne hensigt</w:t>
      </w:r>
      <w:r w:rsidR="00B412C4">
        <w:t xml:space="preserve">. </w:t>
      </w:r>
      <w:r w:rsidR="008D1563">
        <w:t xml:space="preserve"> </w:t>
      </w:r>
    </w:p>
    <w:p w:rsidR="00191630" w:rsidRDefault="00191630" w:rsidP="00191630">
      <w:pPr>
        <w:autoSpaceDE w:val="0"/>
        <w:autoSpaceDN w:val="0"/>
        <w:adjustRightInd w:val="0"/>
        <w:spacing w:after="0" w:line="240" w:lineRule="auto"/>
      </w:pPr>
      <w:r>
        <w:t xml:space="preserve">Revisionen af landsplandirektivet </w:t>
      </w:r>
      <w:r w:rsidR="00620580">
        <w:t>og godkendelsen af kommuneplan 2017</w:t>
      </w:r>
      <w:r w:rsidR="002B6049">
        <w:t xml:space="preserve"> </w:t>
      </w:r>
      <w:r>
        <w:t>er således tilsyneladende blevet foretaget på et misvisende grundlag</w:t>
      </w:r>
      <w:r w:rsidR="002B6049">
        <w:t xml:space="preserve"> og</w:t>
      </w:r>
      <w:r w:rsidR="0071110D">
        <w:t xml:space="preserve"> på baggrund af </w:t>
      </w:r>
      <w:r w:rsidR="002B6049">
        <w:t>mangelfulde oplysninger.</w:t>
      </w:r>
    </w:p>
    <w:p w:rsidR="00232E9B" w:rsidRDefault="00232E9B">
      <w:pPr>
        <w:rPr>
          <w:b/>
        </w:rPr>
      </w:pPr>
    </w:p>
    <w:p w:rsidR="00912BC0" w:rsidRDefault="00912BC0">
      <w:pPr>
        <w:rPr>
          <w:b/>
        </w:rPr>
      </w:pPr>
    </w:p>
    <w:p w:rsidR="000C1F36" w:rsidRDefault="000C1F36" w:rsidP="00571970">
      <w:pPr>
        <w:rPr>
          <w:b/>
        </w:rPr>
      </w:pPr>
    </w:p>
    <w:p w:rsidR="000C1F36" w:rsidRDefault="000C1F36" w:rsidP="00571970">
      <w:pPr>
        <w:rPr>
          <w:b/>
        </w:rPr>
      </w:pPr>
    </w:p>
    <w:p w:rsidR="00571970" w:rsidRPr="00571970" w:rsidRDefault="00571970" w:rsidP="00571970">
      <w:pPr>
        <w:rPr>
          <w:b/>
        </w:rPr>
      </w:pPr>
      <w:r w:rsidRPr="00571970">
        <w:rPr>
          <w:b/>
        </w:rPr>
        <w:t>Det nuværende projekt synes på flere punkter</w:t>
      </w:r>
      <w:r w:rsidR="002B6049">
        <w:rPr>
          <w:b/>
        </w:rPr>
        <w:t>,</w:t>
      </w:r>
      <w:r w:rsidRPr="00571970">
        <w:rPr>
          <w:b/>
        </w:rPr>
        <w:t xml:space="preserve"> at være i strid med de vilkår Erhvervsstyrelsen har stillet for at godkende Kommuneplan </w:t>
      </w:r>
      <w:r w:rsidR="00DA3F13">
        <w:rPr>
          <w:b/>
        </w:rPr>
        <w:t>2</w:t>
      </w:r>
      <w:r w:rsidRPr="00571970">
        <w:rPr>
          <w:b/>
        </w:rPr>
        <w:t xml:space="preserve">017. Punkt 2) til </w:t>
      </w:r>
      <w:r w:rsidR="007B3933" w:rsidRPr="007B3933">
        <w:rPr>
          <w:b/>
        </w:rPr>
        <w:t>5</w:t>
      </w:r>
      <w:r w:rsidR="00076FE9" w:rsidRPr="007B3933">
        <w:rPr>
          <w:b/>
        </w:rPr>
        <w:t>)</w:t>
      </w:r>
      <w:r w:rsidRPr="00571970">
        <w:rPr>
          <w:b/>
        </w:rPr>
        <w:t xml:space="preserve"> omhandler dette</w:t>
      </w:r>
    </w:p>
    <w:p w:rsidR="00571970" w:rsidRDefault="00571970">
      <w:pPr>
        <w:rPr>
          <w:b/>
        </w:rPr>
      </w:pPr>
    </w:p>
    <w:p w:rsidR="00F0507F" w:rsidRDefault="00912BC0" w:rsidP="00912BC0">
      <w:pPr>
        <w:pStyle w:val="Listeafsnit"/>
        <w:numPr>
          <w:ilvl w:val="0"/>
          <w:numId w:val="5"/>
        </w:numPr>
        <w:rPr>
          <w:b/>
        </w:rPr>
      </w:pPr>
      <w:r>
        <w:rPr>
          <w:b/>
        </w:rPr>
        <w:t>Bygningsaffald</w:t>
      </w:r>
    </w:p>
    <w:p w:rsidR="005C7AAF" w:rsidRPr="005C7AAF" w:rsidRDefault="005C7AAF">
      <w:r>
        <w:t>I ”</w:t>
      </w:r>
      <w:r w:rsidRPr="005C7AAF">
        <w:rPr>
          <w:i/>
        </w:rPr>
        <w:t>Hvidbog</w:t>
      </w:r>
      <w:r w:rsidR="00056627">
        <w:rPr>
          <w:i/>
        </w:rPr>
        <w:t>,</w:t>
      </w:r>
      <w:r w:rsidRPr="005C7AAF">
        <w:rPr>
          <w:i/>
        </w:rPr>
        <w:t xml:space="preserve"> Forslag til Kommuneplan 2017 Hillerød Kommune</w:t>
      </w:r>
      <w:r>
        <w:rPr>
          <w:i/>
        </w:rPr>
        <w:t>”</w:t>
      </w:r>
      <w:r w:rsidR="002B6049">
        <w:rPr>
          <w:i/>
        </w:rPr>
        <w:t xml:space="preserve"> (Kilde 3)</w:t>
      </w:r>
      <w:r>
        <w:rPr>
          <w:i/>
        </w:rPr>
        <w:t xml:space="preserve"> </w:t>
      </w:r>
      <w:r>
        <w:t>står der:</w:t>
      </w:r>
    </w:p>
    <w:p w:rsidR="005C7AAF" w:rsidRPr="005C7AAF" w:rsidRDefault="005C7AAF">
      <w:pPr>
        <w:rPr>
          <w:i/>
        </w:rPr>
      </w:pPr>
      <w:r w:rsidRPr="005C7AAF">
        <w:rPr>
          <w:i/>
        </w:rPr>
        <w:t>”Erhvervsstyrelsen har på statens vegne fremsat en række bemærkninger til kommuneplanforslaget. Forvaltningen indstiller efter drøftelse med Erhvervsstyrelsen, følgende ændringer og suppleringer for at undgå statslig indsigelse:</w:t>
      </w:r>
    </w:p>
    <w:p w:rsidR="005C7AAF" w:rsidRPr="005C7AAF" w:rsidRDefault="005C7AAF" w:rsidP="005C7AAF">
      <w:pPr>
        <w:rPr>
          <w:i/>
        </w:rPr>
      </w:pPr>
      <w:r w:rsidRPr="005C7AAF">
        <w:rPr>
          <w:i/>
        </w:rPr>
        <w:t xml:space="preserve">Rammeområde </w:t>
      </w:r>
      <w:proofErr w:type="gramStart"/>
      <w:r w:rsidRPr="005C7AAF">
        <w:rPr>
          <w:i/>
        </w:rPr>
        <w:t>UV.LS.L.</w:t>
      </w:r>
      <w:proofErr w:type="gramEnd"/>
      <w:r w:rsidRPr="005C7AAF">
        <w:rPr>
          <w:i/>
        </w:rPr>
        <w:t xml:space="preserve">2 og UV.LS.L.3 (J. Jensen, Højlundevej i Uvelse) Anvendelsesbestemmelserne formuleres således: </w:t>
      </w:r>
    </w:p>
    <w:p w:rsidR="005C7AAF" w:rsidRDefault="005C7AAF" w:rsidP="005C7AAF">
      <w:pPr>
        <w:rPr>
          <w:i/>
        </w:rPr>
      </w:pPr>
      <w:r w:rsidRPr="005C7AAF">
        <w:rPr>
          <w:i/>
        </w:rPr>
        <w:t>• Må alene anvendes til behandling af bygningsaffald</w:t>
      </w:r>
      <w:r>
        <w:rPr>
          <w:i/>
        </w:rPr>
        <w:t>”</w:t>
      </w:r>
    </w:p>
    <w:p w:rsidR="00E7639C" w:rsidRDefault="00E7639C" w:rsidP="00E7639C">
      <w:r>
        <w:t xml:space="preserve">DN-Hillerød vil gerne have </w:t>
      </w:r>
    </w:p>
    <w:p w:rsidR="00056627" w:rsidRPr="00056627" w:rsidRDefault="00E7639C" w:rsidP="00DD4D55">
      <w:pPr>
        <w:pStyle w:val="Listeafsnit"/>
        <w:numPr>
          <w:ilvl w:val="0"/>
          <w:numId w:val="10"/>
        </w:numPr>
      </w:pPr>
      <w:r>
        <w:t>en nærmere beskrivelse af, hvilke affaldstyper der kan karakteriseres som</w:t>
      </w:r>
      <w:r w:rsidR="00A3359A">
        <w:t xml:space="preserve"> </w:t>
      </w:r>
      <w:r w:rsidRPr="00E7639C">
        <w:rPr>
          <w:i/>
        </w:rPr>
        <w:t>”bygningsaffald”</w:t>
      </w:r>
    </w:p>
    <w:p w:rsidR="00056627" w:rsidRDefault="00E7639C" w:rsidP="00056627">
      <w:pPr>
        <w:pStyle w:val="Listeafsnit"/>
        <w:ind w:left="1664"/>
      </w:pPr>
      <w:r>
        <w:t>og</w:t>
      </w:r>
    </w:p>
    <w:p w:rsidR="00E7639C" w:rsidRDefault="00E7639C" w:rsidP="00DD4D55">
      <w:pPr>
        <w:pStyle w:val="Listeafsnit"/>
        <w:numPr>
          <w:ilvl w:val="0"/>
          <w:numId w:val="10"/>
        </w:numPr>
      </w:pPr>
      <w:r>
        <w:t>en stillingtagen til om rensning af ”</w:t>
      </w:r>
      <w:r w:rsidRPr="00E7639C">
        <w:rPr>
          <w:i/>
        </w:rPr>
        <w:t>jord forurenet med organiske forureningskomponenter”</w:t>
      </w:r>
      <w:r>
        <w:t xml:space="preserve"> er i overensstemmelse med betingelsen ”</w:t>
      </w:r>
      <w:r w:rsidRPr="00E7639C">
        <w:rPr>
          <w:i/>
        </w:rPr>
        <w:t>Må alene anvendes til behandling af bygningsaffald”</w:t>
      </w:r>
      <w:r>
        <w:t>.</w:t>
      </w:r>
    </w:p>
    <w:p w:rsidR="00571970" w:rsidRDefault="00571970" w:rsidP="00571970">
      <w:pPr>
        <w:pStyle w:val="Listeafsnit"/>
        <w:ind w:left="1664"/>
      </w:pPr>
    </w:p>
    <w:p w:rsidR="00571970" w:rsidRDefault="00571970" w:rsidP="00571970">
      <w:pPr>
        <w:pStyle w:val="Listeafsnit"/>
        <w:ind w:left="1664"/>
      </w:pPr>
    </w:p>
    <w:p w:rsidR="00056627" w:rsidRPr="00571970" w:rsidRDefault="00571970" w:rsidP="00571970">
      <w:pPr>
        <w:pStyle w:val="Listeafsnit"/>
        <w:numPr>
          <w:ilvl w:val="0"/>
          <w:numId w:val="5"/>
        </w:numPr>
        <w:rPr>
          <w:b/>
        </w:rPr>
      </w:pPr>
      <w:r w:rsidRPr="00571970">
        <w:rPr>
          <w:b/>
        </w:rPr>
        <w:t>Jordrensning</w:t>
      </w:r>
    </w:p>
    <w:p w:rsidR="00056627" w:rsidRDefault="00056627" w:rsidP="00056627">
      <w:r>
        <w:t>Baggrunden for vores spørgsmål er, at virksomheden</w:t>
      </w:r>
      <w:r w:rsidR="00912BC0">
        <w:t xml:space="preserve"> ifølge Projektbeskrivelsen (</w:t>
      </w:r>
      <w:r w:rsidR="0071110D">
        <w:t>Kilde</w:t>
      </w:r>
      <w:r w:rsidR="00912BC0">
        <w:t xml:space="preserve"> 2) </w:t>
      </w:r>
      <w:r>
        <w:t>ønsker at etablere et jordrensningsanlæg ”</w:t>
      </w:r>
      <w:r w:rsidRPr="00056627">
        <w:rPr>
          <w:i/>
        </w:rPr>
        <w:t>til rensning af jord forurenet med organiske forureningskomponenter”</w:t>
      </w:r>
      <w:r>
        <w:t xml:space="preserve"> på matriklen.</w:t>
      </w:r>
    </w:p>
    <w:p w:rsidR="006F5F88" w:rsidRDefault="006F5F88" w:rsidP="006F5F88">
      <w:pPr>
        <w:autoSpaceDE w:val="0"/>
        <w:autoSpaceDN w:val="0"/>
        <w:adjustRightInd w:val="0"/>
        <w:spacing w:after="0" w:line="240" w:lineRule="auto"/>
        <w:rPr>
          <w:i/>
        </w:rPr>
      </w:pPr>
      <w:r>
        <w:t xml:space="preserve">Jordrensning vha. </w:t>
      </w:r>
      <w:r>
        <w:rPr>
          <w:i/>
        </w:rPr>
        <w:t>”</w:t>
      </w:r>
      <w:r w:rsidRPr="002225B6">
        <w:rPr>
          <w:i/>
        </w:rPr>
        <w:t>elektrisk remidering</w:t>
      </w:r>
      <w:r>
        <w:rPr>
          <w:i/>
        </w:rPr>
        <w:t>”</w:t>
      </w:r>
      <w:r w:rsidR="00A868DD">
        <w:t xml:space="preserve"> er rent kemisk ”en stor rodebutik”</w:t>
      </w:r>
      <w:r w:rsidR="0071110D">
        <w:t>,</w:t>
      </w:r>
      <w:r w:rsidR="00A868DD">
        <w:t xml:space="preserve"> og </w:t>
      </w:r>
      <w:r>
        <w:t>vil kunne frembringe en lang række forskellige ”</w:t>
      </w:r>
      <w:r w:rsidRPr="006209E3">
        <w:rPr>
          <w:i/>
        </w:rPr>
        <w:t>stoffer, der er mobile i forhold til grundvandet og som udgør en væsentlig fare for forurening af grundvandet</w:t>
      </w:r>
      <w:r w:rsidR="00DC31D1">
        <w:rPr>
          <w:i/>
        </w:rPr>
        <w:t xml:space="preserve">” </w:t>
      </w:r>
      <w:r w:rsidR="007B3933">
        <w:rPr>
          <w:i/>
        </w:rPr>
        <w:t>(Kilde 5)</w:t>
      </w:r>
      <w:r w:rsidR="00A868DD">
        <w:rPr>
          <w:i/>
        </w:rPr>
        <w:t xml:space="preserve">. </w:t>
      </w:r>
      <w:r w:rsidR="00A868DD" w:rsidRPr="00A868DD">
        <w:t>Jordrensningen</w:t>
      </w:r>
      <w:r w:rsidRPr="00A868DD">
        <w:t xml:space="preserve"> er således i strid med </w:t>
      </w:r>
      <w:r w:rsidR="00130B67">
        <w:t xml:space="preserve">SVANA´s </w:t>
      </w:r>
      <w:r w:rsidR="00A868DD">
        <w:t xml:space="preserve">vilkår </w:t>
      </w:r>
      <w:r w:rsidR="00130B67">
        <w:t>for</w:t>
      </w:r>
      <w:r w:rsidR="00A868DD">
        <w:t xml:space="preserve"> godkendelsen af </w:t>
      </w:r>
      <w:r w:rsidR="0071110D">
        <w:t>Fingerplan</w:t>
      </w:r>
      <w:r w:rsidR="00130B67">
        <w:t>revisionen</w:t>
      </w:r>
      <w:r w:rsidR="00A868DD">
        <w:t>.</w:t>
      </w:r>
      <w:r>
        <w:rPr>
          <w:i/>
        </w:rPr>
        <w:t xml:space="preserve"> </w:t>
      </w:r>
    </w:p>
    <w:p w:rsidR="00A868DD" w:rsidRPr="008A7BD8" w:rsidRDefault="00A868DD" w:rsidP="00A868DD">
      <w:pPr>
        <w:autoSpaceDE w:val="0"/>
        <w:autoSpaceDN w:val="0"/>
        <w:adjustRightInd w:val="0"/>
        <w:spacing w:after="0" w:line="240" w:lineRule="auto"/>
      </w:pPr>
      <w:r>
        <w:t>Selv om Hillerød Kommune over for SVANA (Kilde 5) oplyser at ”</w:t>
      </w:r>
      <w:r w:rsidRPr="002E1089">
        <w:rPr>
          <w:i/>
        </w:rPr>
        <w:t xml:space="preserve">aktiviteterne på virksomheden primært omfatter håndtering af ikke-farligt bygge- og </w:t>
      </w:r>
      <w:proofErr w:type="gramStart"/>
      <w:r w:rsidRPr="002E1089">
        <w:rPr>
          <w:i/>
        </w:rPr>
        <w:t>nedrivningsaffald</w:t>
      </w:r>
      <w:r>
        <w:rPr>
          <w:i/>
        </w:rPr>
        <w:t>,</w:t>
      </w:r>
      <w:r w:rsidR="00571970">
        <w:rPr>
          <w:i/>
        </w:rPr>
        <w:t>…</w:t>
      </w:r>
      <w:proofErr w:type="gramEnd"/>
      <w:r>
        <w:rPr>
          <w:i/>
        </w:rPr>
        <w:t xml:space="preserve">” </w:t>
      </w:r>
      <w:r>
        <w:t>lægges der her op til et jordrensningsanlæg</w:t>
      </w:r>
      <w:r w:rsidR="002B6049">
        <w:t>,</w:t>
      </w:r>
      <w:r>
        <w:t xml:space="preserve"> der </w:t>
      </w:r>
      <w:r w:rsidR="0071110D">
        <w:t xml:space="preserve">årligt </w:t>
      </w:r>
      <w:r>
        <w:t xml:space="preserve">skal behandle 20.000 t jord forurenet med </w:t>
      </w:r>
      <w:r w:rsidRPr="002225B6">
        <w:rPr>
          <w:i/>
        </w:rPr>
        <w:t>organiske forureningskomponenter</w:t>
      </w:r>
      <w:r>
        <w:rPr>
          <w:i/>
        </w:rPr>
        <w:t xml:space="preserve">. </w:t>
      </w:r>
      <w:r>
        <w:t>Der indføres således en helt ny proces med en stor årlig tonnage.</w:t>
      </w:r>
    </w:p>
    <w:p w:rsidR="00A868DD" w:rsidRDefault="00A868DD" w:rsidP="00A868DD">
      <w:pPr>
        <w:autoSpaceDE w:val="0"/>
        <w:autoSpaceDN w:val="0"/>
        <w:adjustRightInd w:val="0"/>
        <w:spacing w:after="0" w:line="240" w:lineRule="auto"/>
        <w:rPr>
          <w:i/>
        </w:rPr>
      </w:pPr>
    </w:p>
    <w:p w:rsidR="00A868DD" w:rsidRDefault="00A868DD" w:rsidP="00A868DD">
      <w:pPr>
        <w:autoSpaceDE w:val="0"/>
        <w:autoSpaceDN w:val="0"/>
        <w:adjustRightInd w:val="0"/>
        <w:spacing w:after="0" w:line="240" w:lineRule="auto"/>
      </w:pPr>
      <w:r>
        <w:t xml:space="preserve">Man renser ikke jorden for </w:t>
      </w:r>
      <w:r w:rsidRPr="008A7BD8">
        <w:rPr>
          <w:i/>
        </w:rPr>
        <w:t>”ikke</w:t>
      </w:r>
      <w:r w:rsidR="00130B67">
        <w:rPr>
          <w:i/>
        </w:rPr>
        <w:t>-</w:t>
      </w:r>
      <w:r w:rsidRPr="008A7BD8">
        <w:rPr>
          <w:i/>
        </w:rPr>
        <w:t>farlig</w:t>
      </w:r>
      <w:r>
        <w:rPr>
          <w:i/>
        </w:rPr>
        <w:t>t</w:t>
      </w:r>
      <w:r w:rsidR="00130B67">
        <w:rPr>
          <w:i/>
        </w:rPr>
        <w:t>-</w:t>
      </w:r>
      <w:r w:rsidRPr="008A7BD8">
        <w:rPr>
          <w:i/>
        </w:rPr>
        <w:t>affald”</w:t>
      </w:r>
      <w:r>
        <w:rPr>
          <w:i/>
        </w:rPr>
        <w:t xml:space="preserve"> </w:t>
      </w:r>
      <w:r>
        <w:t>men for giftige stoffer</w:t>
      </w:r>
      <w:r w:rsidR="00191F65">
        <w:t>,</w:t>
      </w:r>
      <w:r>
        <w:t xml:space="preserve"> som</w:t>
      </w:r>
      <w:r w:rsidR="00191F65">
        <w:t xml:space="preserve"> i VVM-en for </w:t>
      </w:r>
      <w:r w:rsidR="00191F65" w:rsidRPr="002B7934">
        <w:t>UPCYCLINGCENTER NORDSJÆLLAND A/S</w:t>
      </w:r>
      <w:r w:rsidR="00191F65">
        <w:t xml:space="preserve"> på Erhvervstrekanten blev beskrevet som</w:t>
      </w:r>
      <w:r>
        <w:t xml:space="preserve"> </w:t>
      </w:r>
      <w:r w:rsidRPr="00A768FD">
        <w:rPr>
          <w:i/>
        </w:rPr>
        <w:t>”kulbrinter, chlorerede opløsningsmidler og tjærestoffer”</w:t>
      </w:r>
      <w:r>
        <w:rPr>
          <w:i/>
        </w:rPr>
        <w:t xml:space="preserve">. </w:t>
      </w:r>
      <w:r w:rsidR="00191F65">
        <w:t>Uanset hvilken etikette der sættes på disse stoffer, handler det om, at j</w:t>
      </w:r>
      <w:r>
        <w:t xml:space="preserve">orden </w:t>
      </w:r>
      <w:r w:rsidR="00191F65">
        <w:t xml:space="preserve">skal </w:t>
      </w:r>
      <w:r>
        <w:t>renses for giftstoffer</w:t>
      </w:r>
      <w:r w:rsidR="00EB37CF">
        <w:t>,</w:t>
      </w:r>
      <w:r>
        <w:t xml:space="preserve"> fordi de er ”</w:t>
      </w:r>
      <w:r w:rsidRPr="002E1089">
        <w:rPr>
          <w:i/>
        </w:rPr>
        <w:t>mobile i forhold til grundvandet</w:t>
      </w:r>
      <w:r>
        <w:rPr>
          <w:i/>
        </w:rPr>
        <w:t>”.</w:t>
      </w:r>
      <w:r>
        <w:t xml:space="preserve"> </w:t>
      </w:r>
    </w:p>
    <w:p w:rsidR="00A868DD" w:rsidRDefault="00A868DD" w:rsidP="006F5F88">
      <w:pPr>
        <w:autoSpaceDE w:val="0"/>
        <w:autoSpaceDN w:val="0"/>
        <w:adjustRightInd w:val="0"/>
        <w:spacing w:after="0" w:line="240" w:lineRule="auto"/>
      </w:pPr>
    </w:p>
    <w:p w:rsidR="00130B67" w:rsidRDefault="00130B67" w:rsidP="006F5F88">
      <w:pPr>
        <w:autoSpaceDE w:val="0"/>
        <w:autoSpaceDN w:val="0"/>
        <w:adjustRightInd w:val="0"/>
        <w:spacing w:after="0" w:line="240" w:lineRule="auto"/>
      </w:pPr>
    </w:p>
    <w:p w:rsidR="00571970" w:rsidRPr="00A868DD" w:rsidRDefault="00571970" w:rsidP="006F5F88">
      <w:pPr>
        <w:autoSpaceDE w:val="0"/>
        <w:autoSpaceDN w:val="0"/>
        <w:adjustRightInd w:val="0"/>
        <w:spacing w:after="0" w:line="240" w:lineRule="auto"/>
      </w:pPr>
    </w:p>
    <w:p w:rsidR="00191F65" w:rsidRPr="00571970" w:rsidRDefault="00571970" w:rsidP="00571970">
      <w:pPr>
        <w:pStyle w:val="Listeafsnit"/>
        <w:numPr>
          <w:ilvl w:val="0"/>
          <w:numId w:val="5"/>
        </w:numPr>
        <w:rPr>
          <w:b/>
        </w:rPr>
      </w:pPr>
      <w:r w:rsidRPr="00571970">
        <w:rPr>
          <w:b/>
        </w:rPr>
        <w:t>PCB</w:t>
      </w:r>
    </w:p>
    <w:p w:rsidR="005101B6" w:rsidRDefault="00191F65" w:rsidP="00E7639C">
      <w:r w:rsidRPr="005101B6">
        <w:t>I</w:t>
      </w:r>
      <w:r w:rsidR="00571970" w:rsidRPr="005101B6">
        <w:t xml:space="preserve"> </w:t>
      </w:r>
      <w:r w:rsidR="005101B6" w:rsidRPr="005101B6">
        <w:t>Kilde 4 henvises der til</w:t>
      </w:r>
      <w:r>
        <w:rPr>
          <w:i/>
        </w:rPr>
        <w:t xml:space="preserve"> </w:t>
      </w:r>
      <w:r w:rsidR="005101B6">
        <w:rPr>
          <w:i/>
        </w:rPr>
        <w:t>”</w:t>
      </w:r>
      <w:r w:rsidRPr="002E1089">
        <w:rPr>
          <w:i/>
        </w:rPr>
        <w:t>mulighed for håndtering af mindre mængder farligt byggeaffald, herunder byggeaffald kontamineret med PCB</w:t>
      </w:r>
      <w:r w:rsidR="005101B6">
        <w:rPr>
          <w:i/>
        </w:rPr>
        <w:t xml:space="preserve">”. </w:t>
      </w:r>
      <w:r w:rsidR="005101B6">
        <w:t xml:space="preserve">Denne ”håndtering” -  en </w:t>
      </w:r>
      <w:r w:rsidR="005101B6" w:rsidRPr="005101B6">
        <w:rPr>
          <w:i/>
        </w:rPr>
        <w:t>Mekanisk overfladerensning</w:t>
      </w:r>
      <w:r w:rsidR="005101B6">
        <w:t xml:space="preserve"> - beskrives i Kilde 7 på følgende måde, </w:t>
      </w:r>
      <w:r w:rsidR="00EB37CF">
        <w:t>der</w:t>
      </w:r>
      <w:r w:rsidR="005101B6">
        <w:t xml:space="preserve"> danner grundlaget for Fingerplanrevisionen:</w:t>
      </w:r>
    </w:p>
    <w:p w:rsidR="00D806B3" w:rsidRDefault="005101B6" w:rsidP="00E7639C">
      <w:pPr>
        <w:rPr>
          <w:i/>
        </w:rPr>
      </w:pPr>
      <w:r w:rsidRPr="005101B6">
        <w:rPr>
          <w:i/>
        </w:rPr>
        <w:t>”</w:t>
      </w:r>
      <w:r w:rsidR="00D806B3" w:rsidRPr="00D806B3">
        <w:t xml:space="preserve"> </w:t>
      </w:r>
      <w:r w:rsidR="00D806B3" w:rsidRPr="00D806B3">
        <w:rPr>
          <w:i/>
        </w:rPr>
        <w:t>Mekanisk overfladerensning sker i et lukket system, der sikrer, at alt støv og farligt affald opsamles. Den brugte metode hedder Stål-Jet og består af et specialudviklede stålgrit, der bruges som blæsemiddel. PCB, bly og kviksølv fjernes i forseglede tønder direkte fra det lukkede rum og stålgritten, som væggene renses med kan genbruges op til 800 gange. Efter afrensning bortskaffes farligt affald til destruktion til godkendt modtager. Resterende affald går videre til anlæggets fraktioner til genanvendelse, nyttiggørelse eller forbrænding.</w:t>
      </w:r>
      <w:r w:rsidR="00D806B3">
        <w:rPr>
          <w:i/>
        </w:rPr>
        <w:t>”</w:t>
      </w:r>
    </w:p>
    <w:p w:rsidR="00D806B3" w:rsidRPr="00525D3E" w:rsidRDefault="00D806B3" w:rsidP="00130B67">
      <w:pPr>
        <w:rPr>
          <w:i/>
        </w:rPr>
      </w:pPr>
      <w:r>
        <w:t xml:space="preserve">I Projektbeskrivelsen (Kilde 2) er den </w:t>
      </w:r>
      <w:r w:rsidR="00525D3E" w:rsidRPr="00130B67">
        <w:rPr>
          <w:i/>
        </w:rPr>
        <w:t>m</w:t>
      </w:r>
      <w:r w:rsidRPr="00130B67">
        <w:rPr>
          <w:i/>
        </w:rPr>
        <w:t>ekanisk</w:t>
      </w:r>
      <w:r w:rsidR="00525D3E" w:rsidRPr="00130B67">
        <w:rPr>
          <w:i/>
        </w:rPr>
        <w:t>e</w:t>
      </w:r>
      <w:r w:rsidRPr="005101B6">
        <w:rPr>
          <w:i/>
        </w:rPr>
        <w:t xml:space="preserve"> overfladerensning</w:t>
      </w:r>
      <w:r w:rsidRPr="00D806B3">
        <w:t xml:space="preserve"> nu suppleret med </w:t>
      </w:r>
      <w:r>
        <w:t xml:space="preserve">et anlæg til </w:t>
      </w:r>
      <w:r w:rsidR="0071110D">
        <w:t>”</w:t>
      </w:r>
      <w:r w:rsidRPr="00D806B3">
        <w:rPr>
          <w:i/>
        </w:rPr>
        <w:t>Termisk stribning</w:t>
      </w:r>
      <w:r w:rsidR="0071110D">
        <w:rPr>
          <w:i/>
        </w:rPr>
        <w:t>”</w:t>
      </w:r>
      <w:r w:rsidR="008B5B90">
        <w:rPr>
          <w:i/>
        </w:rPr>
        <w:t>,</w:t>
      </w:r>
      <w:r w:rsidR="0071110D" w:rsidRPr="0071110D">
        <w:t xml:space="preserve"> dvs. en</w:t>
      </w:r>
      <w:r w:rsidR="009B4E3E" w:rsidRPr="0071110D">
        <w:t xml:space="preserve"> </w:t>
      </w:r>
      <w:r w:rsidR="009B4E3E">
        <w:t>oprensning af PCB</w:t>
      </w:r>
      <w:r w:rsidR="009B4E3E" w:rsidRPr="009B4E3E">
        <w:t>,</w:t>
      </w:r>
      <w:r w:rsidR="009B4E3E">
        <w:rPr>
          <w:i/>
        </w:rPr>
        <w:t xml:space="preserve"> </w:t>
      </w:r>
      <w:r w:rsidR="009B4E3E" w:rsidRPr="009B4E3E">
        <w:t xml:space="preserve">helt som </w:t>
      </w:r>
      <w:r w:rsidR="009B4E3E">
        <w:t>det var tilfældet i de</w:t>
      </w:r>
      <w:r w:rsidR="009B4E3E" w:rsidRPr="009B4E3E">
        <w:t xml:space="preserve"> tidligere planer for</w:t>
      </w:r>
      <w:r w:rsidR="009B4E3E">
        <w:t xml:space="preserve"> </w:t>
      </w:r>
      <w:r w:rsidR="009B4E3E" w:rsidRPr="002B7934">
        <w:t>UPCYCLINGCENTER NORDSJÆLLAND A/S</w:t>
      </w:r>
      <w:r w:rsidR="009B4E3E">
        <w:t xml:space="preserve"> på Erhvervstrekanten:</w:t>
      </w:r>
      <w:r w:rsidRPr="00525D3E">
        <w:rPr>
          <w:i/>
        </w:rPr>
        <w:t xml:space="preserve"> </w:t>
      </w:r>
    </w:p>
    <w:p w:rsidR="00912BC0" w:rsidRDefault="00D806B3" w:rsidP="00E7639C">
      <w:pPr>
        <w:rPr>
          <w:i/>
        </w:rPr>
      </w:pPr>
      <w:r w:rsidRPr="00D806B3">
        <w:rPr>
          <w:i/>
        </w:rPr>
        <w:t>Termisk stribning (f.eks. PCB-holdige materialer)</w:t>
      </w:r>
      <w:r w:rsidR="00EB37CF">
        <w:rPr>
          <w:i/>
        </w:rPr>
        <w:t xml:space="preserve">. </w:t>
      </w:r>
      <w:r w:rsidRPr="00D806B3">
        <w:rPr>
          <w:i/>
        </w:rPr>
        <w:t xml:space="preserve">Termisk stribning er en metode hvor de forurenede materialer opvarmes under kontrollerede forhold indtil PCB fordamper. </w:t>
      </w:r>
      <w:proofErr w:type="gramStart"/>
      <w:r w:rsidRPr="00D806B3">
        <w:rPr>
          <w:i/>
        </w:rPr>
        <w:t>PCB dampe</w:t>
      </w:r>
      <w:proofErr w:type="gramEnd"/>
      <w:r w:rsidR="00EB37CF">
        <w:rPr>
          <w:i/>
        </w:rPr>
        <w:t xml:space="preserve"> </w:t>
      </w:r>
      <w:r w:rsidRPr="00D806B3">
        <w:rPr>
          <w:i/>
        </w:rPr>
        <w:t>ventileres igennem et kulfilter, der absorberer PCB’en.  Efter sortering/afrensning bortskaffes farligt affald til godkendt modtager. Resterende affald går videre til anlæggets fraktioner til genanvendelse, nyttiggørelse eller forbrænding.</w:t>
      </w:r>
      <w:r w:rsidR="005101B6" w:rsidRPr="005101B6">
        <w:rPr>
          <w:i/>
        </w:rPr>
        <w:t xml:space="preserve">   </w:t>
      </w:r>
    </w:p>
    <w:p w:rsidR="00E10D8B" w:rsidRPr="00E10D8B" w:rsidRDefault="00E10D8B" w:rsidP="00E10D8B">
      <w:pPr>
        <w:spacing w:after="0" w:line="240" w:lineRule="auto"/>
        <w:rPr>
          <w:lang w:eastAsia="da-DK"/>
        </w:rPr>
      </w:pPr>
      <w:r>
        <w:rPr>
          <w:lang w:eastAsia="da-DK"/>
        </w:rPr>
        <w:t>Vi</w:t>
      </w:r>
      <w:r w:rsidRPr="00E10D8B">
        <w:rPr>
          <w:lang w:eastAsia="da-DK"/>
        </w:rPr>
        <w:t xml:space="preserve">rksomheden </w:t>
      </w:r>
      <w:r>
        <w:rPr>
          <w:lang w:eastAsia="da-DK"/>
        </w:rPr>
        <w:t xml:space="preserve">ønsker således </w:t>
      </w:r>
      <w:r w:rsidRPr="00E10D8B">
        <w:rPr>
          <w:lang w:eastAsia="da-DK"/>
        </w:rPr>
        <w:t>med deres PCB-anlæg foruden en simpel mekanisk afrensning af PCB-holdigt materiale, at benytte kemiske omdannelser i deres produktion</w:t>
      </w:r>
      <w:r w:rsidR="00144EEE">
        <w:rPr>
          <w:lang w:eastAsia="da-DK"/>
        </w:rPr>
        <w:t>,</w:t>
      </w:r>
      <w:r>
        <w:rPr>
          <w:lang w:eastAsia="da-DK"/>
        </w:rPr>
        <w:t xml:space="preserve"> idet </w:t>
      </w:r>
      <w:r w:rsidRPr="00D806B3">
        <w:rPr>
          <w:i/>
        </w:rPr>
        <w:t>Termisk stribning</w:t>
      </w:r>
      <w:r w:rsidRPr="00E10D8B">
        <w:t xml:space="preserve"> er</w:t>
      </w:r>
      <w:r>
        <w:t xml:space="preserve"> </w:t>
      </w:r>
      <w:r w:rsidR="00E247F3">
        <w:t xml:space="preserve">de velkendte kemiske </w:t>
      </w:r>
      <w:r>
        <w:t>f</w:t>
      </w:r>
      <w:r w:rsidRPr="00E10D8B">
        <w:rPr>
          <w:lang w:eastAsia="da-DK"/>
        </w:rPr>
        <w:t>aseovergangene</w:t>
      </w:r>
      <w:r>
        <w:rPr>
          <w:lang w:eastAsia="da-DK"/>
        </w:rPr>
        <w:t>:</w:t>
      </w:r>
      <w:r w:rsidRPr="00E10D8B">
        <w:rPr>
          <w:lang w:eastAsia="da-DK"/>
        </w:rPr>
        <w:t> sublimation og absorption. </w:t>
      </w:r>
    </w:p>
    <w:p w:rsidR="00E10D8B" w:rsidRPr="00E10D8B" w:rsidRDefault="00E10D8B" w:rsidP="00E10D8B">
      <w:pPr>
        <w:spacing w:after="0" w:line="240" w:lineRule="auto"/>
        <w:rPr>
          <w:lang w:eastAsia="da-DK"/>
        </w:rPr>
      </w:pPr>
      <w:r w:rsidRPr="00E10D8B">
        <w:rPr>
          <w:lang w:eastAsia="da-DK"/>
        </w:rPr>
        <w:t>Herved er virksomheden blevet en kemisk fabrik og burde reguleres på denne vis.</w:t>
      </w:r>
    </w:p>
    <w:p w:rsidR="00E10D8B" w:rsidRPr="00E10D8B" w:rsidRDefault="00E10D8B" w:rsidP="00E10D8B">
      <w:pPr>
        <w:spacing w:after="0" w:line="240" w:lineRule="auto"/>
        <w:rPr>
          <w:lang w:eastAsia="da-DK"/>
        </w:rPr>
      </w:pPr>
      <w:r w:rsidRPr="00E10D8B">
        <w:rPr>
          <w:lang w:eastAsia="da-DK"/>
        </w:rPr>
        <w:t>Det kan godt være</w:t>
      </w:r>
      <w:r w:rsidR="00E247F3">
        <w:rPr>
          <w:lang w:eastAsia="da-DK"/>
        </w:rPr>
        <w:t>,</w:t>
      </w:r>
      <w:r w:rsidRPr="00E10D8B">
        <w:rPr>
          <w:lang w:eastAsia="da-DK"/>
        </w:rPr>
        <w:t xml:space="preserve"> at råmaterialet for den kemiske fabrik er PCB-holdigt affald, men det ændre ikke ved selve kemien.</w:t>
      </w:r>
    </w:p>
    <w:p w:rsidR="00E10D8B" w:rsidRDefault="00E77B7A" w:rsidP="00E7639C">
      <w:r>
        <w:t>Undervejs i</w:t>
      </w:r>
      <w:r w:rsidR="00E10D8B">
        <w:t xml:space="preserve"> processen </w:t>
      </w:r>
      <w:r>
        <w:t xml:space="preserve">vil </w:t>
      </w:r>
      <w:r w:rsidR="00E10D8B">
        <w:t xml:space="preserve">det materiale </w:t>
      </w:r>
      <w:r>
        <w:t>s</w:t>
      </w:r>
      <w:r w:rsidR="00E10D8B">
        <w:t>om PCB-en er indlejret i</w:t>
      </w:r>
      <w:r>
        <w:t xml:space="preserve"> blive mere og mere brandbart</w:t>
      </w:r>
      <w:r w:rsidR="00144EEE">
        <w:t xml:space="preserve"> og have en høj temperatur. </w:t>
      </w:r>
      <w:r>
        <w:t>Selv om kulfilteret samtidigt</w:t>
      </w:r>
      <w:r w:rsidR="00144EEE">
        <w:t xml:space="preserve"> optager tilsvarende mængder PCB, vil det stadigt, pga. sit indhold af aktivt kul med en meget stor overflade, kunne indgå en forbrændingsproces.</w:t>
      </w:r>
      <w:r>
        <w:t xml:space="preserve">  </w:t>
      </w:r>
      <w:r w:rsidR="00E10D8B">
        <w:t xml:space="preserve"> </w:t>
      </w:r>
    </w:p>
    <w:p w:rsidR="000922ED" w:rsidRDefault="009B4E3E" w:rsidP="000922ED">
      <w:r>
        <w:t xml:space="preserve">En termisk stribning af PCB fra et brandbart materiale rummer en lang række risici for </w:t>
      </w:r>
    </w:p>
    <w:p w:rsidR="009B4E3E" w:rsidRDefault="009B4E3E" w:rsidP="008B5B90">
      <w:pPr>
        <w:pStyle w:val="Listeafsnit"/>
        <w:numPr>
          <w:ilvl w:val="0"/>
          <w:numId w:val="1"/>
        </w:numPr>
      </w:pPr>
      <w:r>
        <w:t xml:space="preserve">en potentiel </w:t>
      </w:r>
      <w:r w:rsidR="000922ED">
        <w:t>grundvandsforurening, når ”</w:t>
      </w:r>
      <w:r w:rsidR="00EB37CF">
        <w:rPr>
          <w:i/>
        </w:rPr>
        <w:t>d</w:t>
      </w:r>
      <w:r w:rsidRPr="000922ED">
        <w:rPr>
          <w:i/>
        </w:rPr>
        <w:t>en naturlige grundvandsbeskyttelse i området er ringe, og området vurderes dermed at være særdeles sårbart over for mobile forureningskomponenter.</w:t>
      </w:r>
      <w:proofErr w:type="gramStart"/>
      <w:r w:rsidR="000922ED" w:rsidRPr="000922ED">
        <w:rPr>
          <w:i/>
        </w:rPr>
        <w:t>”</w:t>
      </w:r>
      <w:r w:rsidR="00DC31D1">
        <w:rPr>
          <w:i/>
        </w:rPr>
        <w:t>(</w:t>
      </w:r>
      <w:proofErr w:type="gramEnd"/>
      <w:r w:rsidR="00DC31D1">
        <w:rPr>
          <w:i/>
        </w:rPr>
        <w:t>Kilde 5)</w:t>
      </w:r>
    </w:p>
    <w:p w:rsidR="009A375D" w:rsidRPr="00B92251" w:rsidRDefault="000922ED" w:rsidP="003A7FFA">
      <w:pPr>
        <w:pStyle w:val="Listeafsnit"/>
        <w:numPr>
          <w:ilvl w:val="0"/>
          <w:numId w:val="1"/>
        </w:numPr>
      </w:pPr>
      <w:r>
        <w:t>en ved brand eller eksplosion</w:t>
      </w:r>
      <w:r w:rsidRPr="000922ED">
        <w:t xml:space="preserve"> </w:t>
      </w:r>
      <w:r w:rsidRPr="00916F40">
        <w:t>meget alvorlig kontaminering</w:t>
      </w:r>
      <w:r w:rsidR="009A375D">
        <w:t xml:space="preserve"> med </w:t>
      </w:r>
      <w:r w:rsidR="0071110D">
        <w:t>PCB</w:t>
      </w:r>
      <w:r w:rsidR="00666EEF">
        <w:t>,</w:t>
      </w:r>
      <w:r w:rsidR="0071110D">
        <w:t xml:space="preserve"> </w:t>
      </w:r>
      <w:proofErr w:type="spellStart"/>
      <w:r w:rsidR="009A375D" w:rsidRPr="00916F40">
        <w:t>polychlorerede</w:t>
      </w:r>
      <w:proofErr w:type="spellEnd"/>
      <w:r w:rsidR="009A375D" w:rsidRPr="00916F40">
        <w:t xml:space="preserve"> </w:t>
      </w:r>
      <w:proofErr w:type="spellStart"/>
      <w:r w:rsidR="009A375D" w:rsidRPr="00916F40">
        <w:t>dibenzofuraner</w:t>
      </w:r>
      <w:proofErr w:type="spellEnd"/>
      <w:r w:rsidR="00666EEF">
        <w:t xml:space="preserve"> og andre giftige stoffer.</w:t>
      </w:r>
    </w:p>
    <w:p w:rsidR="000922ED" w:rsidRPr="009A375D" w:rsidRDefault="000922ED" w:rsidP="009A375D">
      <w:pPr>
        <w:pStyle w:val="Listeafsnit"/>
        <w:ind w:left="1664"/>
        <w:rPr>
          <w:lang w:val="en-US"/>
        </w:rPr>
      </w:pPr>
      <w:r w:rsidRPr="00B92251">
        <w:rPr>
          <w:lang w:val="en-US"/>
        </w:rPr>
        <w:t xml:space="preserve">Vi </w:t>
      </w:r>
      <w:r w:rsidRPr="00023588">
        <w:rPr>
          <w:lang w:val="en-US"/>
        </w:rPr>
        <w:t>henvise</w:t>
      </w:r>
      <w:r w:rsidR="009A375D" w:rsidRPr="00023588">
        <w:rPr>
          <w:lang w:val="en-US"/>
        </w:rPr>
        <w:t>r</w:t>
      </w:r>
      <w:r w:rsidRPr="00023588">
        <w:rPr>
          <w:lang w:val="en-US"/>
        </w:rPr>
        <w:t xml:space="preserve"> til artiklen</w:t>
      </w:r>
      <w:proofErr w:type="gramStart"/>
      <w:r w:rsidRPr="00B92251">
        <w:rPr>
          <w:lang w:val="en-US"/>
        </w:rPr>
        <w:t xml:space="preserve">: </w:t>
      </w:r>
      <w:r w:rsidRPr="00B92251">
        <w:rPr>
          <w:i/>
          <w:lang w:val="en-US"/>
        </w:rPr>
        <w:t>”Formation</w:t>
      </w:r>
      <w:proofErr w:type="gramEnd"/>
      <w:r w:rsidRPr="00B92251">
        <w:rPr>
          <w:i/>
          <w:lang w:val="en-US"/>
        </w:rPr>
        <w:t xml:space="preserve"> of polychlorinated dibenzofurans and dioxins during combustion, electrical equipment fires and PCB incineration”</w:t>
      </w:r>
      <w:r w:rsidRPr="00B92251">
        <w:rPr>
          <w:lang w:val="en-US"/>
        </w:rPr>
        <w:t xml:space="preserve">. </w:t>
      </w:r>
      <w:hyperlink r:id="rId12" w:history="1">
        <w:r w:rsidRPr="00B92251">
          <w:rPr>
            <w:rStyle w:val="Hyperlink"/>
            <w:lang w:val="en-US"/>
          </w:rPr>
          <w:t>http://www.ncbi.nlm.nih.gov/pmc/articles/PMC1568554/</w:t>
        </w:r>
      </w:hyperlink>
      <w:r w:rsidR="009A375D" w:rsidRPr="00B92251">
        <w:rPr>
          <w:lang w:val="en-US"/>
        </w:rPr>
        <w:t xml:space="preserve"> ,</w:t>
      </w:r>
      <w:r w:rsidR="009A375D" w:rsidRPr="00023588">
        <w:rPr>
          <w:lang w:val="en-US"/>
        </w:rPr>
        <w:t xml:space="preserve"> hvor det anføres</w:t>
      </w:r>
      <w:proofErr w:type="gramStart"/>
      <w:r w:rsidR="00DC31D1">
        <w:rPr>
          <w:lang w:val="en-US"/>
        </w:rPr>
        <w:t>:</w:t>
      </w:r>
      <w:r w:rsidRPr="009A375D">
        <w:rPr>
          <w:i/>
          <w:lang w:val="en-US"/>
        </w:rPr>
        <w:t>”Accidents</w:t>
      </w:r>
      <w:proofErr w:type="gramEnd"/>
      <w:r w:rsidRPr="009A375D">
        <w:rPr>
          <w:i/>
          <w:lang w:val="en-US"/>
        </w:rPr>
        <w:t xml:space="preserve"> (fires and explosions) involving PCBs can give PCDF levels in soot of up to 1000 ppm and higher”</w:t>
      </w:r>
      <w:r w:rsidRPr="009A375D">
        <w:rPr>
          <w:lang w:val="en-US"/>
        </w:rPr>
        <w:t xml:space="preserve">. </w:t>
      </w:r>
    </w:p>
    <w:p w:rsidR="00D82816" w:rsidRDefault="00D82816" w:rsidP="00D82816">
      <w:pPr>
        <w:pStyle w:val="Default"/>
        <w:rPr>
          <w:rFonts w:ascii="Times New Roman" w:hAnsi="Times New Roman" w:cs="Times New Roman"/>
        </w:rPr>
      </w:pPr>
      <w:r w:rsidRPr="009B432B">
        <w:rPr>
          <w:rFonts w:ascii="Times New Roman" w:hAnsi="Times New Roman" w:cs="Times New Roman"/>
        </w:rPr>
        <w:t>PCB har så miljø</w:t>
      </w:r>
      <w:r>
        <w:rPr>
          <w:rFonts w:ascii="Times New Roman" w:hAnsi="Times New Roman" w:cs="Times New Roman"/>
        </w:rPr>
        <w:t>problemati</w:t>
      </w:r>
      <w:r w:rsidRPr="009B432B">
        <w:rPr>
          <w:rFonts w:ascii="Times New Roman" w:hAnsi="Times New Roman" w:cs="Times New Roman"/>
        </w:rPr>
        <w:t>s</w:t>
      </w:r>
      <w:r>
        <w:rPr>
          <w:rFonts w:ascii="Times New Roman" w:hAnsi="Times New Roman" w:cs="Times New Roman"/>
        </w:rPr>
        <w:t>k</w:t>
      </w:r>
      <w:r w:rsidRPr="009B432B">
        <w:rPr>
          <w:rFonts w:ascii="Times New Roman" w:hAnsi="Times New Roman" w:cs="Times New Roman"/>
        </w:rPr>
        <w:t>e iboende egenskaber</w:t>
      </w:r>
      <w:r>
        <w:rPr>
          <w:rFonts w:ascii="Times New Roman" w:hAnsi="Times New Roman" w:cs="Times New Roman"/>
        </w:rPr>
        <w:t>,</w:t>
      </w:r>
      <w:r w:rsidRPr="009B432B">
        <w:rPr>
          <w:rFonts w:ascii="Times New Roman" w:hAnsi="Times New Roman" w:cs="Times New Roman"/>
        </w:rPr>
        <w:t xml:space="preserve"> at s</w:t>
      </w:r>
      <w:r>
        <w:rPr>
          <w:rFonts w:ascii="Times New Roman" w:hAnsi="Times New Roman" w:cs="Times New Roman"/>
        </w:rPr>
        <w:t>toffet er reguleret af EU Seveso</w:t>
      </w:r>
      <w:r w:rsidRPr="009B432B">
        <w:rPr>
          <w:rFonts w:ascii="Times New Roman" w:hAnsi="Times New Roman" w:cs="Times New Roman"/>
        </w:rPr>
        <w:t>-direktiver (EUROPA-PARLAMENTETS OG RÅDETS DIREKTIV 2012/18/EU</w:t>
      </w:r>
      <w:r>
        <w:rPr>
          <w:rFonts w:ascii="Times New Roman" w:hAnsi="Times New Roman" w:cs="Times New Roman"/>
        </w:rPr>
        <w:t xml:space="preserve"> </w:t>
      </w:r>
      <w:r w:rsidRPr="009B432B">
        <w:rPr>
          <w:rFonts w:ascii="Times New Roman" w:hAnsi="Times New Roman" w:cs="Times New Roman"/>
        </w:rPr>
        <w:t>af 4. juli 2012</w:t>
      </w:r>
      <w:r>
        <w:rPr>
          <w:rFonts w:ascii="Times New Roman" w:hAnsi="Times New Roman" w:cs="Times New Roman"/>
        </w:rPr>
        <w:t xml:space="preserve"> </w:t>
      </w:r>
      <w:r w:rsidRPr="009B432B">
        <w:rPr>
          <w:rFonts w:ascii="Times New Roman" w:hAnsi="Times New Roman" w:cs="Times New Roman"/>
        </w:rPr>
        <w:t>om kontrol med risikoen for større uheld med farlige stoffer og om ændring og efterfølgende ophævels</w:t>
      </w:r>
      <w:r w:rsidRPr="00D927A3">
        <w:rPr>
          <w:rFonts w:ascii="Times New Roman" w:hAnsi="Times New Roman" w:cs="Times New Roman"/>
        </w:rPr>
        <w:t>e af Rådets direktiv 96/82/EF)</w:t>
      </w:r>
      <w:r>
        <w:rPr>
          <w:rFonts w:ascii="Times New Roman" w:hAnsi="Times New Roman" w:cs="Times New Roman"/>
        </w:rPr>
        <w:t>, idet stoffet</w:t>
      </w:r>
      <w:r w:rsidRPr="00D927A3">
        <w:rPr>
          <w:rFonts w:ascii="Times New Roman" w:hAnsi="Times New Roman" w:cs="Times New Roman"/>
        </w:rPr>
        <w:t xml:space="preserve"> </w:t>
      </w:r>
      <w:r>
        <w:rPr>
          <w:rFonts w:ascii="Times New Roman" w:hAnsi="Times New Roman" w:cs="Times New Roman"/>
        </w:rPr>
        <w:t>klassificeres</w:t>
      </w:r>
      <w:r w:rsidRPr="00D927A3">
        <w:rPr>
          <w:rFonts w:ascii="Times New Roman" w:hAnsi="Times New Roman" w:cs="Times New Roman"/>
        </w:rPr>
        <w:t xml:space="preserve"> for miljøeffekter i akvatisk akut og kronisk ka</w:t>
      </w:r>
      <w:r>
        <w:rPr>
          <w:rFonts w:ascii="Times New Roman" w:hAnsi="Times New Roman" w:cs="Times New Roman"/>
        </w:rPr>
        <w:t>tegori 1, (tidligere N; R50-53).</w:t>
      </w:r>
    </w:p>
    <w:p w:rsidR="00D82816" w:rsidRDefault="00D82816" w:rsidP="00D82816">
      <w:pPr>
        <w:ind w:left="360"/>
      </w:pPr>
    </w:p>
    <w:p w:rsidR="00D82816" w:rsidRDefault="00D82816" w:rsidP="005A7C58">
      <w:r>
        <w:t xml:space="preserve">Ved </w:t>
      </w:r>
      <w:r w:rsidR="005A7C58">
        <w:t xml:space="preserve">brand eller eksplosion i materiale med </w:t>
      </w:r>
      <w:r>
        <w:t>PCB</w:t>
      </w:r>
      <w:r w:rsidR="005A7C58">
        <w:t xml:space="preserve"> </w:t>
      </w:r>
      <w:r>
        <w:t>vil</w:t>
      </w:r>
      <w:r w:rsidR="005A7C58">
        <w:t xml:space="preserve"> </w:t>
      </w:r>
      <w:r>
        <w:t xml:space="preserve">en del af PCB-en </w:t>
      </w:r>
      <w:r w:rsidR="005A7C58">
        <w:t>fordampe og spredes til omgivelserne.</w:t>
      </w:r>
      <w:r>
        <w:t xml:space="preserve"> PCB karakteriseres vha. Risikosætningerne R 50 som ”Meget giftig for organismer, der lever i vand” og da PCB er meget svært nedbrydeligt i naturen vha. R 53 ”Kan forårsage uønskede langtidsvirkninger i vandmiljøet”.</w:t>
      </w:r>
    </w:p>
    <w:p w:rsidR="009B4E3E" w:rsidRDefault="009A375D" w:rsidP="00E7639C">
      <w:r>
        <w:t>Set på den baggrund</w:t>
      </w:r>
      <w:r w:rsidR="00D82816">
        <w:t>,</w:t>
      </w:r>
      <w:r>
        <w:t xml:space="preserve"> bør t</w:t>
      </w:r>
      <w:r w:rsidRPr="009A375D">
        <w:t xml:space="preserve">ermisk stribning af PCB-holdige materialer </w:t>
      </w:r>
      <w:r w:rsidR="00EB37CF">
        <w:t xml:space="preserve">kun </w:t>
      </w:r>
      <w:r w:rsidRPr="009A375D">
        <w:t xml:space="preserve">foretages </w:t>
      </w:r>
      <w:r w:rsidR="00EB37CF">
        <w:t xml:space="preserve">på </w:t>
      </w:r>
      <w:r w:rsidR="00D82816">
        <w:t xml:space="preserve">anlæg med nøje udvalgt </w:t>
      </w:r>
      <w:r w:rsidR="00666EEF">
        <w:t xml:space="preserve">geografisk </w:t>
      </w:r>
      <w:r w:rsidR="00D82816">
        <w:t>placering</w:t>
      </w:r>
      <w:r w:rsidR="00EB37CF">
        <w:t xml:space="preserve"> og ekspertise,</w:t>
      </w:r>
      <w:r w:rsidR="00D82816">
        <w:t xml:space="preserve"> så som </w:t>
      </w:r>
      <w:r w:rsidR="00EB37CF">
        <w:t>”</w:t>
      </w:r>
      <w:r w:rsidRPr="009A375D">
        <w:t>Fortum Waste Solutions</w:t>
      </w:r>
      <w:r w:rsidR="00EB37CF">
        <w:t>”</w:t>
      </w:r>
      <w:r w:rsidRPr="009A375D">
        <w:t xml:space="preserve"> (Kommune Kemi)</w:t>
      </w:r>
      <w:r w:rsidR="00D82816">
        <w:t xml:space="preserve"> eller tilsvarende anlæg. </w:t>
      </w:r>
    </w:p>
    <w:p w:rsidR="00D82816" w:rsidRPr="00D82816" w:rsidRDefault="00D82816" w:rsidP="00D82816">
      <w:pPr>
        <w:rPr>
          <w:b/>
        </w:rPr>
      </w:pPr>
    </w:p>
    <w:p w:rsidR="00D82816" w:rsidRPr="00D82816" w:rsidRDefault="00D82816" w:rsidP="00D82816">
      <w:pPr>
        <w:pStyle w:val="Listeafsnit"/>
        <w:numPr>
          <w:ilvl w:val="0"/>
          <w:numId w:val="5"/>
        </w:numPr>
        <w:rPr>
          <w:b/>
        </w:rPr>
      </w:pPr>
      <w:r w:rsidRPr="00D82816">
        <w:rPr>
          <w:b/>
        </w:rPr>
        <w:t>Oplagring</w:t>
      </w:r>
    </w:p>
    <w:p w:rsidR="009B4E3E" w:rsidRDefault="00B82AFC" w:rsidP="00E7639C">
      <w:pPr>
        <w:rPr>
          <w:i/>
        </w:rPr>
      </w:pPr>
      <w:r>
        <w:t xml:space="preserve">Det ser heller ikke ud til at </w:t>
      </w:r>
      <w:r w:rsidR="00D82816">
        <w:t xml:space="preserve">Hillerød Kommune lever </w:t>
      </w:r>
      <w:r w:rsidR="004251BB" w:rsidRPr="00D15963">
        <w:t>op</w:t>
      </w:r>
      <w:r w:rsidR="004251BB">
        <w:rPr>
          <w:color w:val="FF0000"/>
        </w:rPr>
        <w:t xml:space="preserve"> </w:t>
      </w:r>
      <w:r w:rsidR="00D82816">
        <w:t xml:space="preserve">til </w:t>
      </w:r>
      <w:r w:rsidR="009B18C0">
        <w:t xml:space="preserve">bestemmelserne omkring oplagring: </w:t>
      </w:r>
      <w:r w:rsidR="004251BB">
        <w:br/>
      </w:r>
      <w:r w:rsidR="00D82816">
        <w:t>”</w:t>
      </w:r>
      <w:r w:rsidR="009B18C0" w:rsidRPr="008B412C">
        <w:rPr>
          <w:i/>
        </w:rPr>
        <w:t xml:space="preserve"> planlægningen for de nævnte aktiviteter er betinget af, at den kommunale planlægning ikke muliggør aktiviteter, der medfører oplagring, anvendelse eller frembringelse af stoffer, der er mobile i forhold til grundvandet, og som udgør en væsentlig fare for forurening af grundvandet</w:t>
      </w:r>
      <w:r w:rsidR="009B18C0">
        <w:rPr>
          <w:i/>
        </w:rPr>
        <w:t>” (Kilde 5)</w:t>
      </w:r>
      <w:r w:rsidR="009B18C0" w:rsidRPr="002E1089">
        <w:rPr>
          <w:i/>
        </w:rPr>
        <w:t xml:space="preserve"> </w:t>
      </w:r>
    </w:p>
    <w:p w:rsidR="009B18C0" w:rsidRPr="00B82AFC" w:rsidRDefault="009B18C0" w:rsidP="00E7639C">
      <w:r>
        <w:t>Der lægges således i Projektbeskrivelsen</w:t>
      </w:r>
      <w:r w:rsidR="00B82AFC">
        <w:t xml:space="preserve"> (Kilde 2)</w:t>
      </w:r>
      <w:r>
        <w:t xml:space="preserve"> op til </w:t>
      </w:r>
      <w:r w:rsidRPr="009B18C0">
        <w:rPr>
          <w:i/>
        </w:rPr>
        <w:t>en midlertidig opbevaring</w:t>
      </w:r>
      <w:r w:rsidR="00B82AFC">
        <w:t>:</w:t>
      </w:r>
    </w:p>
    <w:p w:rsidR="009B18C0" w:rsidRDefault="00B82AFC" w:rsidP="00E7639C">
      <w:pPr>
        <w:rPr>
          <w:i/>
        </w:rPr>
      </w:pPr>
      <w:r>
        <w:t>”</w:t>
      </w:r>
      <w:r w:rsidR="009B18C0" w:rsidRPr="00B82AFC">
        <w:rPr>
          <w:i/>
        </w:rPr>
        <w:t>Der vil også før sortering/afrensning være brug for midlertidig opbevaring af materialer</w:t>
      </w:r>
      <w:r w:rsidRPr="00B82AFC">
        <w:rPr>
          <w:i/>
        </w:rPr>
        <w:t>”</w:t>
      </w:r>
    </w:p>
    <w:p w:rsidR="00B82AFC" w:rsidRDefault="00B82AFC" w:rsidP="00E7639C">
      <w:r>
        <w:t xml:space="preserve">DN-Hillerød vil gerne have </w:t>
      </w:r>
      <w:r w:rsidR="00EB37CF">
        <w:t xml:space="preserve">Erhvervsstyrelsen og Miljøstyrelsen til at </w:t>
      </w:r>
      <w:r>
        <w:t>præcise</w:t>
      </w:r>
      <w:r w:rsidR="00EB37CF">
        <w:t>re</w:t>
      </w:r>
      <w:r>
        <w:t xml:space="preserve"> begrebet ”oplagring” set i forhold til ”midlertidig opbevaring”. </w:t>
      </w:r>
    </w:p>
    <w:p w:rsidR="004251BB" w:rsidRPr="00D15963" w:rsidRDefault="004251BB" w:rsidP="00E7639C">
      <w:r w:rsidRPr="00D15963">
        <w:t xml:space="preserve">Vi gør </w:t>
      </w:r>
      <w:r w:rsidR="008B5B90" w:rsidRPr="00D15963">
        <w:t>afslutningsvis</w:t>
      </w:r>
      <w:r w:rsidRPr="00D15963">
        <w:t xml:space="preserve"> opmærksom på, at kommunen </w:t>
      </w:r>
      <w:r w:rsidR="00A30B49" w:rsidRPr="00D15963">
        <w:t xml:space="preserve">omtaler </w:t>
      </w:r>
      <w:r w:rsidRPr="00D15963">
        <w:t xml:space="preserve">projektet som en udvidelse af den aktivitet, der foregår i dag. I kommuneplanen er der på </w:t>
      </w:r>
      <w:r w:rsidR="00DC31D1">
        <w:t>matriklen</w:t>
      </w:r>
      <w:r w:rsidRPr="00D15963">
        <w:t xml:space="preserve"> </w:t>
      </w:r>
      <w:r w:rsidR="00D15963" w:rsidRPr="00D15963">
        <w:t xml:space="preserve">kun </w:t>
      </w:r>
      <w:r w:rsidRPr="00D15963">
        <w:t>godkendt</w:t>
      </w:r>
      <w:r w:rsidR="00D15963" w:rsidRPr="00D15963">
        <w:t xml:space="preserve"> en</w:t>
      </w:r>
      <w:r w:rsidRPr="00D15963">
        <w:t xml:space="preserve"> ´transportvirksomhed´. Der er tydeligvis ikke tale om en simpel udvidelse af </w:t>
      </w:r>
      <w:r w:rsidR="00A30B49" w:rsidRPr="00D15963">
        <w:t>denne aktivitet, men om en etablering af en helt ny form for virksomhed.</w:t>
      </w:r>
    </w:p>
    <w:p w:rsidR="008B5280" w:rsidRPr="008B5280" w:rsidRDefault="008B5280" w:rsidP="00E7639C">
      <w:pPr>
        <w:rPr>
          <w:b/>
        </w:rPr>
      </w:pPr>
      <w:r w:rsidRPr="008B5280">
        <w:rPr>
          <w:b/>
        </w:rPr>
        <w:t>Sammenfatning:</w:t>
      </w:r>
    </w:p>
    <w:p w:rsidR="00132EA8" w:rsidRDefault="008B5280" w:rsidP="008B5280">
      <w:r>
        <w:t xml:space="preserve">På baggrund af ovenstående skal vi opfordre Erhvervsstyrelsen og Miljøstyrelsen til nøje at følge det kommende forløb, for derved at sikre sig at </w:t>
      </w:r>
      <w:r w:rsidRPr="00EC21F2">
        <w:t xml:space="preserve">Hillerød Kommunes planer for </w:t>
      </w:r>
      <w:r w:rsidRPr="00C2552E">
        <w:t>UPCYCLINGCENTER NORDSJÆLLAND A/S</w:t>
      </w:r>
      <w:r w:rsidRPr="00EC21F2">
        <w:t>, Højlundevej i Uvelse</w:t>
      </w:r>
      <w:r>
        <w:t xml:space="preserve"> overholder</w:t>
      </w:r>
      <w:r w:rsidR="00666EEF">
        <w:t>:</w:t>
      </w:r>
    </w:p>
    <w:p w:rsidR="008B5280" w:rsidRPr="00915086" w:rsidRDefault="00132EA8" w:rsidP="008B5280">
      <w:r>
        <w:t>-</w:t>
      </w:r>
      <w:r w:rsidR="008B5280">
        <w:t>at</w:t>
      </w:r>
      <w:r w:rsidR="008B5280" w:rsidRPr="008B5280">
        <w:t xml:space="preserve"> de stofgrupper der</w:t>
      </w:r>
      <w:r w:rsidR="008B5280">
        <w:t xml:space="preserve"> ”</w:t>
      </w:r>
      <w:r w:rsidR="008B5280" w:rsidRPr="008B5280">
        <w:rPr>
          <w:i/>
        </w:rPr>
        <w:t>skal håndteres på virksomheden, ikke eller kun i ringe grad vurderes at være mobile i forhold til grundvandet, og at aktiviteterne på virksomheden primært omfatter håndtering af ikke-farligt bygge- og nedrivningsaffald, dog med mulighed for håndtering af mindre mængder farligt byggeaffald, herunder byggeaffald kontamineret med PCB.”</w:t>
      </w:r>
      <w:r w:rsidR="00915086">
        <w:rPr>
          <w:i/>
        </w:rPr>
        <w:t xml:space="preserve"> </w:t>
      </w:r>
      <w:proofErr w:type="gramStart"/>
      <w:r w:rsidR="00915086">
        <w:t>(</w:t>
      </w:r>
      <w:r w:rsidR="00915086" w:rsidRPr="008B412C">
        <w:rPr>
          <w:i/>
        </w:rPr>
        <w:t xml:space="preserve"> SVANA</w:t>
      </w:r>
      <w:proofErr w:type="gramEnd"/>
      <w:r w:rsidR="00915086">
        <w:rPr>
          <w:i/>
        </w:rPr>
        <w:t>´s</w:t>
      </w:r>
      <w:r w:rsidR="00915086" w:rsidRPr="008B412C">
        <w:rPr>
          <w:i/>
        </w:rPr>
        <w:t xml:space="preserve"> grund</w:t>
      </w:r>
      <w:r w:rsidR="00915086">
        <w:rPr>
          <w:i/>
        </w:rPr>
        <w:t>lag</w:t>
      </w:r>
      <w:r w:rsidR="00915086" w:rsidRPr="008B412C">
        <w:rPr>
          <w:i/>
        </w:rPr>
        <w:t xml:space="preserve"> for</w:t>
      </w:r>
      <w:r w:rsidR="00915086">
        <w:rPr>
          <w:i/>
        </w:rPr>
        <w:t xml:space="preserve"> at godkende Fingerplanrevisionen (Kilde 4))</w:t>
      </w:r>
    </w:p>
    <w:p w:rsidR="00132EA8" w:rsidRDefault="00132EA8" w:rsidP="008B5280">
      <w:pPr>
        <w:rPr>
          <w:i/>
        </w:rPr>
      </w:pPr>
      <w:r>
        <w:rPr>
          <w:i/>
        </w:rPr>
        <w:t>-”</w:t>
      </w:r>
      <w:r w:rsidRPr="008B412C">
        <w:rPr>
          <w:i/>
        </w:rPr>
        <w:t>at den kommunale planlægning ikke muliggør aktiviteter, der medfører oplagring, anvendelse eller frembringelse af stoffer, der er mobile i forhold til grundvandet, og som udgør en væsentlig fare for forurening af grundvandet.”</w:t>
      </w:r>
      <w:r w:rsidR="00915086" w:rsidRPr="00915086">
        <w:t xml:space="preserve"> </w:t>
      </w:r>
      <w:proofErr w:type="gramStart"/>
      <w:r w:rsidR="00915086">
        <w:t>(</w:t>
      </w:r>
      <w:r w:rsidR="00915086" w:rsidRPr="008B412C">
        <w:rPr>
          <w:i/>
        </w:rPr>
        <w:t xml:space="preserve"> SVANA</w:t>
      </w:r>
      <w:proofErr w:type="gramEnd"/>
      <w:r w:rsidR="00915086">
        <w:rPr>
          <w:i/>
        </w:rPr>
        <w:t>´s</w:t>
      </w:r>
      <w:r w:rsidR="00915086" w:rsidRPr="008B412C">
        <w:rPr>
          <w:i/>
        </w:rPr>
        <w:t xml:space="preserve"> grund</w:t>
      </w:r>
      <w:r w:rsidR="00915086">
        <w:rPr>
          <w:i/>
        </w:rPr>
        <w:t>lag</w:t>
      </w:r>
      <w:r w:rsidR="00915086" w:rsidRPr="008B412C">
        <w:rPr>
          <w:i/>
        </w:rPr>
        <w:t xml:space="preserve"> for</w:t>
      </w:r>
      <w:r w:rsidR="00915086">
        <w:rPr>
          <w:i/>
        </w:rPr>
        <w:t xml:space="preserve"> at godkende Fingerplanrevisionen (Kilde 5))</w:t>
      </w:r>
    </w:p>
    <w:p w:rsidR="00132EA8" w:rsidRPr="00915086" w:rsidRDefault="00132EA8" w:rsidP="00132EA8">
      <w:r>
        <w:rPr>
          <w:i/>
        </w:rPr>
        <w:t>-</w:t>
      </w:r>
      <w:r w:rsidRPr="00132EA8">
        <w:t xml:space="preserve">at </w:t>
      </w:r>
      <w:r>
        <w:t>Hillerød Kommune lever op til de ”</w:t>
      </w:r>
      <w:r w:rsidRPr="005C7AAF">
        <w:rPr>
          <w:i/>
        </w:rPr>
        <w:t>ændringer og suppleringer</w:t>
      </w:r>
      <w:r>
        <w:rPr>
          <w:i/>
        </w:rPr>
        <w:t xml:space="preserve">” </w:t>
      </w:r>
      <w:r w:rsidRPr="00132EA8">
        <w:t>som</w:t>
      </w:r>
      <w:r>
        <w:rPr>
          <w:i/>
        </w:rPr>
        <w:t xml:space="preserve"> </w:t>
      </w:r>
      <w:r w:rsidRPr="00D15963">
        <w:rPr>
          <w:i/>
        </w:rPr>
        <w:t xml:space="preserve">”Erhvervsstyrelsen </w:t>
      </w:r>
      <w:r w:rsidR="004251BB" w:rsidRPr="00D15963">
        <w:rPr>
          <w:i/>
        </w:rPr>
        <w:t>på</w:t>
      </w:r>
      <w:r w:rsidRPr="00D15963">
        <w:rPr>
          <w:i/>
        </w:rPr>
        <w:t xml:space="preserve"> statens vegne </w:t>
      </w:r>
      <w:r w:rsidR="004251BB" w:rsidRPr="00D15963">
        <w:rPr>
          <w:i/>
        </w:rPr>
        <w:t xml:space="preserve">har </w:t>
      </w:r>
      <w:r w:rsidRPr="00D15963">
        <w:rPr>
          <w:i/>
        </w:rPr>
        <w:t>fremsat”</w:t>
      </w:r>
      <w:r w:rsidR="00D15963">
        <w:rPr>
          <w:i/>
        </w:rPr>
        <w:t xml:space="preserve"> </w:t>
      </w:r>
      <w:r w:rsidR="00D15963">
        <w:t>for at godkende</w:t>
      </w:r>
      <w:r>
        <w:t xml:space="preserve"> </w:t>
      </w:r>
      <w:r w:rsidRPr="00132EA8">
        <w:t>kommuneplanforslaget</w:t>
      </w:r>
      <w:r>
        <w:t xml:space="preserve"> 2017</w:t>
      </w:r>
      <w:r w:rsidRPr="005C7AAF">
        <w:rPr>
          <w:i/>
        </w:rPr>
        <w:t>.</w:t>
      </w:r>
      <w:r w:rsidR="00915086">
        <w:t>(Kilde 3)</w:t>
      </w:r>
    </w:p>
    <w:p w:rsidR="008B5280" w:rsidRDefault="008B5280" w:rsidP="00E7639C"/>
    <w:p w:rsidR="00E7639C" w:rsidRDefault="00E7639C" w:rsidP="00E7639C">
      <w:r>
        <w:t>Venlig hilsen</w:t>
      </w:r>
    </w:p>
    <w:p w:rsidR="00E7639C" w:rsidRDefault="00E7639C" w:rsidP="00E7639C">
      <w:r>
        <w:t>Ulrik Ravnborg</w:t>
      </w:r>
    </w:p>
    <w:p w:rsidR="00E7639C" w:rsidRPr="00E7639C" w:rsidRDefault="00E7639C" w:rsidP="00E7639C">
      <w:r>
        <w:t>DN-Hillerød</w:t>
      </w:r>
    </w:p>
    <w:p w:rsidR="00E7639C" w:rsidRDefault="00056627" w:rsidP="00804D99">
      <w:r>
        <w:t>Bilag:</w:t>
      </w:r>
    </w:p>
    <w:p w:rsidR="00056627" w:rsidRDefault="00056627" w:rsidP="00056627">
      <w:pPr>
        <w:pStyle w:val="Listeafsnit"/>
        <w:numPr>
          <w:ilvl w:val="0"/>
          <w:numId w:val="2"/>
        </w:numPr>
      </w:pPr>
      <w:r w:rsidRPr="00056627">
        <w:t>Anmeldeskema – VVM i henhold til Bekendtgørelse nr. 447 af 10. maj 2017</w:t>
      </w:r>
    </w:p>
    <w:p w:rsidR="00A3359A" w:rsidRDefault="00A3359A" w:rsidP="00A3359A">
      <w:pPr>
        <w:pStyle w:val="Listeafsnit"/>
        <w:numPr>
          <w:ilvl w:val="0"/>
          <w:numId w:val="2"/>
        </w:numPr>
      </w:pPr>
      <w:r w:rsidRPr="00A3359A">
        <w:t>Skema til screening af planer og programmer</w:t>
      </w:r>
    </w:p>
    <w:p w:rsidR="00EB37CF" w:rsidRPr="00C2552E" w:rsidRDefault="00EB37CF" w:rsidP="00EB37CF">
      <w:pPr>
        <w:pStyle w:val="Listeafsnit"/>
        <w:numPr>
          <w:ilvl w:val="0"/>
          <w:numId w:val="2"/>
        </w:numPr>
      </w:pPr>
      <w:r w:rsidRPr="00383A58">
        <w:t>Hvidbog Forslag til Kommuneplan 2017 Hillerød Kommune</w:t>
      </w:r>
    </w:p>
    <w:p w:rsidR="00EB37CF" w:rsidRDefault="00EB37CF" w:rsidP="00EB37CF">
      <w:pPr>
        <w:ind w:left="360"/>
      </w:pPr>
    </w:p>
    <w:sectPr w:rsidR="00EB37CF" w:rsidSect="004778EF">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E57" w:rsidRDefault="00700E57" w:rsidP="000C1F36">
      <w:pPr>
        <w:spacing w:after="0" w:line="240" w:lineRule="auto"/>
      </w:pPr>
      <w:r>
        <w:separator/>
      </w:r>
    </w:p>
  </w:endnote>
  <w:endnote w:type="continuationSeparator" w:id="0">
    <w:p w:rsidR="00700E57" w:rsidRDefault="00700E57" w:rsidP="000C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F36" w:rsidRDefault="004778EF">
    <w:pPr>
      <w:pStyle w:val="Sidefod"/>
      <w:jc w:val="right"/>
    </w:pPr>
    <w:r>
      <w:fldChar w:fldCharType="begin"/>
    </w:r>
    <w:r w:rsidR="000C1F36">
      <w:instrText>PAGE   \* MERGEFORMAT</w:instrText>
    </w:r>
    <w:r>
      <w:fldChar w:fldCharType="separate"/>
    </w:r>
    <w:r w:rsidR="00E247F3">
      <w:rPr>
        <w:noProof/>
      </w:rPr>
      <w:t>7</w:t>
    </w:r>
    <w:r>
      <w:fldChar w:fldCharType="end"/>
    </w:r>
  </w:p>
  <w:p w:rsidR="000C1F36" w:rsidRDefault="000C1F3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E57" w:rsidRDefault="00700E57" w:rsidP="000C1F36">
      <w:pPr>
        <w:spacing w:after="0" w:line="240" w:lineRule="auto"/>
      </w:pPr>
      <w:r>
        <w:separator/>
      </w:r>
    </w:p>
  </w:footnote>
  <w:footnote w:type="continuationSeparator" w:id="0">
    <w:p w:rsidR="00700E57" w:rsidRDefault="00700E57" w:rsidP="000C1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870"/>
    <w:multiLevelType w:val="hybridMultilevel"/>
    <w:tmpl w:val="423ECA80"/>
    <w:lvl w:ilvl="0" w:tplc="4822D1FC">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664E3C"/>
    <w:multiLevelType w:val="hybridMultilevel"/>
    <w:tmpl w:val="06646272"/>
    <w:lvl w:ilvl="0" w:tplc="CA50DD6C">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15:restartNumberingAfterBreak="0">
    <w:nsid w:val="17972C8E"/>
    <w:multiLevelType w:val="hybridMultilevel"/>
    <w:tmpl w:val="782457EC"/>
    <w:lvl w:ilvl="0" w:tplc="A1688E2A">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 w15:restartNumberingAfterBreak="0">
    <w:nsid w:val="37C01016"/>
    <w:multiLevelType w:val="hybridMultilevel"/>
    <w:tmpl w:val="B178CEFC"/>
    <w:lvl w:ilvl="0" w:tplc="11B0EF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29D4836"/>
    <w:multiLevelType w:val="hybridMultilevel"/>
    <w:tmpl w:val="F0BACAB4"/>
    <w:lvl w:ilvl="0" w:tplc="94563B36">
      <w:numFmt w:val="bullet"/>
      <w:lvlText w:val="-"/>
      <w:lvlJc w:val="left"/>
      <w:pPr>
        <w:ind w:left="1664" w:hanging="360"/>
      </w:pPr>
      <w:rPr>
        <w:rFonts w:ascii="Times New Roman" w:eastAsia="Calibri"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5" w15:restartNumberingAfterBreak="0">
    <w:nsid w:val="59606F67"/>
    <w:multiLevelType w:val="hybridMultilevel"/>
    <w:tmpl w:val="4D46D11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CF37C58"/>
    <w:multiLevelType w:val="hybridMultilevel"/>
    <w:tmpl w:val="5F5CB4F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1BE4435"/>
    <w:multiLevelType w:val="hybridMultilevel"/>
    <w:tmpl w:val="5026116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2090785"/>
    <w:multiLevelType w:val="hybridMultilevel"/>
    <w:tmpl w:val="26FE684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F1F298F"/>
    <w:multiLevelType w:val="hybridMultilevel"/>
    <w:tmpl w:val="63C4ADDA"/>
    <w:lvl w:ilvl="0" w:tplc="B002F44A">
      <w:start w:val="1"/>
      <w:numFmt w:val="decimal"/>
      <w:lvlText w:val="%1)"/>
      <w:lvlJc w:val="left"/>
      <w:pPr>
        <w:ind w:left="480" w:hanging="360"/>
      </w:pPr>
      <w:rPr>
        <w:rFonts w:hint="default"/>
      </w:rPr>
    </w:lvl>
    <w:lvl w:ilvl="1" w:tplc="04060019" w:tentative="1">
      <w:start w:val="1"/>
      <w:numFmt w:val="lowerLetter"/>
      <w:lvlText w:val="%2."/>
      <w:lvlJc w:val="left"/>
      <w:pPr>
        <w:ind w:left="1200" w:hanging="360"/>
      </w:pPr>
    </w:lvl>
    <w:lvl w:ilvl="2" w:tplc="0406001B" w:tentative="1">
      <w:start w:val="1"/>
      <w:numFmt w:val="lowerRoman"/>
      <w:lvlText w:val="%3."/>
      <w:lvlJc w:val="right"/>
      <w:pPr>
        <w:ind w:left="1920" w:hanging="180"/>
      </w:pPr>
    </w:lvl>
    <w:lvl w:ilvl="3" w:tplc="0406000F" w:tentative="1">
      <w:start w:val="1"/>
      <w:numFmt w:val="decimal"/>
      <w:lvlText w:val="%4."/>
      <w:lvlJc w:val="left"/>
      <w:pPr>
        <w:ind w:left="2640" w:hanging="360"/>
      </w:pPr>
    </w:lvl>
    <w:lvl w:ilvl="4" w:tplc="04060019" w:tentative="1">
      <w:start w:val="1"/>
      <w:numFmt w:val="lowerLetter"/>
      <w:lvlText w:val="%5."/>
      <w:lvlJc w:val="left"/>
      <w:pPr>
        <w:ind w:left="3360" w:hanging="360"/>
      </w:pPr>
    </w:lvl>
    <w:lvl w:ilvl="5" w:tplc="0406001B" w:tentative="1">
      <w:start w:val="1"/>
      <w:numFmt w:val="lowerRoman"/>
      <w:lvlText w:val="%6."/>
      <w:lvlJc w:val="right"/>
      <w:pPr>
        <w:ind w:left="4080" w:hanging="180"/>
      </w:pPr>
    </w:lvl>
    <w:lvl w:ilvl="6" w:tplc="0406000F" w:tentative="1">
      <w:start w:val="1"/>
      <w:numFmt w:val="decimal"/>
      <w:lvlText w:val="%7."/>
      <w:lvlJc w:val="left"/>
      <w:pPr>
        <w:ind w:left="4800" w:hanging="360"/>
      </w:pPr>
    </w:lvl>
    <w:lvl w:ilvl="7" w:tplc="04060019" w:tentative="1">
      <w:start w:val="1"/>
      <w:numFmt w:val="lowerLetter"/>
      <w:lvlText w:val="%8."/>
      <w:lvlJc w:val="left"/>
      <w:pPr>
        <w:ind w:left="5520" w:hanging="360"/>
      </w:pPr>
    </w:lvl>
    <w:lvl w:ilvl="8" w:tplc="0406001B" w:tentative="1">
      <w:start w:val="1"/>
      <w:numFmt w:val="lowerRoman"/>
      <w:lvlText w:val="%9."/>
      <w:lvlJc w:val="right"/>
      <w:pPr>
        <w:ind w:left="6240" w:hanging="180"/>
      </w:pPr>
    </w:lvl>
  </w:abstractNum>
  <w:num w:numId="1">
    <w:abstractNumId w:val="4"/>
  </w:num>
  <w:num w:numId="2">
    <w:abstractNumId w:val="7"/>
  </w:num>
  <w:num w:numId="3">
    <w:abstractNumId w:val="3"/>
  </w:num>
  <w:num w:numId="4">
    <w:abstractNumId w:val="9"/>
  </w:num>
  <w:num w:numId="5">
    <w:abstractNumId w:val="5"/>
  </w:num>
  <w:num w:numId="6">
    <w:abstractNumId w:val="2"/>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AF"/>
    <w:rsid w:val="00023588"/>
    <w:rsid w:val="00056627"/>
    <w:rsid w:val="00076FE9"/>
    <w:rsid w:val="000922ED"/>
    <w:rsid w:val="000C1F36"/>
    <w:rsid w:val="000C4CF6"/>
    <w:rsid w:val="00122A6E"/>
    <w:rsid w:val="00130B67"/>
    <w:rsid w:val="00132EA8"/>
    <w:rsid w:val="00144EEE"/>
    <w:rsid w:val="00191630"/>
    <w:rsid w:val="00191F65"/>
    <w:rsid w:val="0023077A"/>
    <w:rsid w:val="00232E9B"/>
    <w:rsid w:val="00251BFC"/>
    <w:rsid w:val="00283B6A"/>
    <w:rsid w:val="002A623A"/>
    <w:rsid w:val="002B6049"/>
    <w:rsid w:val="00313E8C"/>
    <w:rsid w:val="003724EF"/>
    <w:rsid w:val="00383A58"/>
    <w:rsid w:val="00397E69"/>
    <w:rsid w:val="003A7FFA"/>
    <w:rsid w:val="003E63AB"/>
    <w:rsid w:val="00406195"/>
    <w:rsid w:val="004251BB"/>
    <w:rsid w:val="00433699"/>
    <w:rsid w:val="0044542C"/>
    <w:rsid w:val="004778EF"/>
    <w:rsid w:val="004C1E74"/>
    <w:rsid w:val="00500678"/>
    <w:rsid w:val="0050116A"/>
    <w:rsid w:val="005101B6"/>
    <w:rsid w:val="00525D3E"/>
    <w:rsid w:val="00571970"/>
    <w:rsid w:val="00581FA2"/>
    <w:rsid w:val="005A7C58"/>
    <w:rsid w:val="005C3F09"/>
    <w:rsid w:val="005C7AAF"/>
    <w:rsid w:val="005D67FC"/>
    <w:rsid w:val="00606B2A"/>
    <w:rsid w:val="00620580"/>
    <w:rsid w:val="00666EEF"/>
    <w:rsid w:val="006734A7"/>
    <w:rsid w:val="00692C05"/>
    <w:rsid w:val="006F5F88"/>
    <w:rsid w:val="00700E57"/>
    <w:rsid w:val="0071110D"/>
    <w:rsid w:val="007357DC"/>
    <w:rsid w:val="0075213B"/>
    <w:rsid w:val="00754E72"/>
    <w:rsid w:val="0077607C"/>
    <w:rsid w:val="007967E8"/>
    <w:rsid w:val="007B3933"/>
    <w:rsid w:val="007C5E53"/>
    <w:rsid w:val="007E577B"/>
    <w:rsid w:val="00804D99"/>
    <w:rsid w:val="0082384B"/>
    <w:rsid w:val="008B2DA8"/>
    <w:rsid w:val="008B412C"/>
    <w:rsid w:val="008B5280"/>
    <w:rsid w:val="008B5B90"/>
    <w:rsid w:val="008B6319"/>
    <w:rsid w:val="008D1563"/>
    <w:rsid w:val="00912BC0"/>
    <w:rsid w:val="00915086"/>
    <w:rsid w:val="009A375D"/>
    <w:rsid w:val="009B18C0"/>
    <w:rsid w:val="009B4E3E"/>
    <w:rsid w:val="009E644C"/>
    <w:rsid w:val="00A30B49"/>
    <w:rsid w:val="00A3359A"/>
    <w:rsid w:val="00A42C6F"/>
    <w:rsid w:val="00A62338"/>
    <w:rsid w:val="00A65E20"/>
    <w:rsid w:val="00A673EC"/>
    <w:rsid w:val="00A76680"/>
    <w:rsid w:val="00A84CC5"/>
    <w:rsid w:val="00A868DD"/>
    <w:rsid w:val="00A9140E"/>
    <w:rsid w:val="00AF71F9"/>
    <w:rsid w:val="00B20C5B"/>
    <w:rsid w:val="00B412C4"/>
    <w:rsid w:val="00B53E50"/>
    <w:rsid w:val="00B5513D"/>
    <w:rsid w:val="00B60C65"/>
    <w:rsid w:val="00B82AFC"/>
    <w:rsid w:val="00B92251"/>
    <w:rsid w:val="00B94239"/>
    <w:rsid w:val="00C01C63"/>
    <w:rsid w:val="00C219B0"/>
    <w:rsid w:val="00C2552E"/>
    <w:rsid w:val="00C718B3"/>
    <w:rsid w:val="00CB6268"/>
    <w:rsid w:val="00CD0AD9"/>
    <w:rsid w:val="00CE142D"/>
    <w:rsid w:val="00CF5899"/>
    <w:rsid w:val="00D05F71"/>
    <w:rsid w:val="00D15963"/>
    <w:rsid w:val="00D806B3"/>
    <w:rsid w:val="00D82816"/>
    <w:rsid w:val="00DA3F13"/>
    <w:rsid w:val="00DC31D1"/>
    <w:rsid w:val="00DD4D55"/>
    <w:rsid w:val="00DF77A9"/>
    <w:rsid w:val="00E10D8B"/>
    <w:rsid w:val="00E247F3"/>
    <w:rsid w:val="00E65BEE"/>
    <w:rsid w:val="00E73EC1"/>
    <w:rsid w:val="00E7639C"/>
    <w:rsid w:val="00E77B7A"/>
    <w:rsid w:val="00E84614"/>
    <w:rsid w:val="00E95017"/>
    <w:rsid w:val="00EB37CF"/>
    <w:rsid w:val="00EC21F2"/>
    <w:rsid w:val="00F0507F"/>
    <w:rsid w:val="00F43864"/>
    <w:rsid w:val="00F8015D"/>
    <w:rsid w:val="00FA2FA7"/>
    <w:rsid w:val="00FF20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94893-E8E9-47E5-8976-2FFFAD55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8EF"/>
    <w:pPr>
      <w:spacing w:after="160" w:line="259" w:lineRule="auto"/>
    </w:pPr>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639C"/>
    <w:pPr>
      <w:ind w:left="720"/>
      <w:contextualSpacing/>
    </w:pPr>
  </w:style>
  <w:style w:type="character" w:customStyle="1" w:styleId="gi">
    <w:name w:val="gi"/>
    <w:basedOn w:val="Standardskrifttypeiafsnit"/>
    <w:rsid w:val="004C1E74"/>
  </w:style>
  <w:style w:type="character" w:styleId="Hyperlink">
    <w:name w:val="Hyperlink"/>
    <w:rsid w:val="00A65E20"/>
    <w:rPr>
      <w:color w:val="0000FF"/>
      <w:u w:val="single"/>
    </w:rPr>
  </w:style>
  <w:style w:type="paragraph" w:customStyle="1" w:styleId="Default">
    <w:name w:val="Default"/>
    <w:rsid w:val="00D82816"/>
    <w:pPr>
      <w:autoSpaceDE w:val="0"/>
      <w:autoSpaceDN w:val="0"/>
      <w:adjustRightInd w:val="0"/>
    </w:pPr>
    <w:rPr>
      <w:rFonts w:ascii="Verdana" w:eastAsia="Times New Roman" w:hAnsi="Verdana" w:cs="Verdana"/>
      <w:color w:val="000000"/>
      <w:sz w:val="24"/>
      <w:szCs w:val="24"/>
      <w:lang w:eastAsia="en-US"/>
    </w:rPr>
  </w:style>
  <w:style w:type="paragraph" w:styleId="Sidehoved">
    <w:name w:val="header"/>
    <w:basedOn w:val="Normal"/>
    <w:link w:val="SidehovedTegn"/>
    <w:uiPriority w:val="99"/>
    <w:unhideWhenUsed/>
    <w:rsid w:val="000C1F3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1F36"/>
  </w:style>
  <w:style w:type="paragraph" w:styleId="Sidefod">
    <w:name w:val="footer"/>
    <w:basedOn w:val="Normal"/>
    <w:link w:val="SidefodTegn"/>
    <w:uiPriority w:val="99"/>
    <w:unhideWhenUsed/>
    <w:rsid w:val="000C1F3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1F36"/>
  </w:style>
  <w:style w:type="paragraph" w:styleId="Markeringsbobletekst">
    <w:name w:val="Balloon Text"/>
    <w:basedOn w:val="Normal"/>
    <w:link w:val="MarkeringsbobletekstTegn"/>
    <w:uiPriority w:val="99"/>
    <w:semiHidden/>
    <w:unhideWhenUsed/>
    <w:rsid w:val="00B9225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2251"/>
    <w:rPr>
      <w:rFonts w:ascii="Tahoma" w:hAnsi="Tahoma" w:cs="Tahoma"/>
      <w:sz w:val="16"/>
      <w:szCs w:val="16"/>
    </w:rPr>
  </w:style>
  <w:style w:type="character" w:styleId="Kommentarhenvisning">
    <w:name w:val="annotation reference"/>
    <w:basedOn w:val="Standardskrifttypeiafsnit"/>
    <w:uiPriority w:val="99"/>
    <w:semiHidden/>
    <w:unhideWhenUsed/>
    <w:rsid w:val="00076FE9"/>
    <w:rPr>
      <w:sz w:val="16"/>
      <w:szCs w:val="16"/>
    </w:rPr>
  </w:style>
  <w:style w:type="paragraph" w:styleId="Kommentartekst">
    <w:name w:val="annotation text"/>
    <w:basedOn w:val="Normal"/>
    <w:link w:val="KommentartekstTegn"/>
    <w:uiPriority w:val="99"/>
    <w:semiHidden/>
    <w:unhideWhenUsed/>
    <w:rsid w:val="00076FE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76FE9"/>
    <w:rPr>
      <w:sz w:val="20"/>
      <w:szCs w:val="20"/>
    </w:rPr>
  </w:style>
  <w:style w:type="paragraph" w:styleId="Kommentaremne">
    <w:name w:val="annotation subject"/>
    <w:basedOn w:val="Kommentartekst"/>
    <w:next w:val="Kommentartekst"/>
    <w:link w:val="KommentaremneTegn"/>
    <w:uiPriority w:val="99"/>
    <w:semiHidden/>
    <w:unhideWhenUsed/>
    <w:rsid w:val="00076FE9"/>
    <w:rPr>
      <w:b/>
      <w:bCs/>
    </w:rPr>
  </w:style>
  <w:style w:type="character" w:customStyle="1" w:styleId="KommentaremneTegn">
    <w:name w:val="Kommentaremne Tegn"/>
    <w:basedOn w:val="KommentartekstTegn"/>
    <w:link w:val="Kommentaremne"/>
    <w:uiPriority w:val="99"/>
    <w:semiHidden/>
    <w:rsid w:val="00076F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8452">
      <w:bodyDiv w:val="1"/>
      <w:marLeft w:val="0"/>
      <w:marRight w:val="0"/>
      <w:marTop w:val="0"/>
      <w:marBottom w:val="0"/>
      <w:divBdr>
        <w:top w:val="none" w:sz="0" w:space="0" w:color="auto"/>
        <w:left w:val="none" w:sz="0" w:space="0" w:color="auto"/>
        <w:bottom w:val="none" w:sz="0" w:space="0" w:color="auto"/>
        <w:right w:val="none" w:sz="0" w:space="0" w:color="auto"/>
      </w:divBdr>
      <w:divsChild>
        <w:div w:id="236211892">
          <w:marLeft w:val="0"/>
          <w:marRight w:val="0"/>
          <w:marTop w:val="0"/>
          <w:marBottom w:val="0"/>
          <w:divBdr>
            <w:top w:val="none" w:sz="0" w:space="0" w:color="auto"/>
            <w:left w:val="none" w:sz="0" w:space="0" w:color="auto"/>
            <w:bottom w:val="none" w:sz="0" w:space="0" w:color="auto"/>
            <w:right w:val="none" w:sz="0" w:space="0" w:color="auto"/>
          </w:divBdr>
        </w:div>
        <w:div w:id="2113013008">
          <w:marLeft w:val="0"/>
          <w:marRight w:val="0"/>
          <w:marTop w:val="0"/>
          <w:marBottom w:val="0"/>
          <w:divBdr>
            <w:top w:val="none" w:sz="0" w:space="0" w:color="auto"/>
            <w:left w:val="none" w:sz="0" w:space="0" w:color="auto"/>
            <w:bottom w:val="none" w:sz="0" w:space="0" w:color="auto"/>
            <w:right w:val="none" w:sz="0" w:space="0" w:color="auto"/>
          </w:divBdr>
        </w:div>
        <w:div w:id="1031959424">
          <w:marLeft w:val="0"/>
          <w:marRight w:val="0"/>
          <w:marTop w:val="0"/>
          <w:marBottom w:val="0"/>
          <w:divBdr>
            <w:top w:val="none" w:sz="0" w:space="0" w:color="auto"/>
            <w:left w:val="none" w:sz="0" w:space="0" w:color="auto"/>
            <w:bottom w:val="none" w:sz="0" w:space="0" w:color="auto"/>
            <w:right w:val="none" w:sz="0" w:space="0" w:color="auto"/>
          </w:divBdr>
        </w:div>
        <w:div w:id="551115189">
          <w:marLeft w:val="0"/>
          <w:marRight w:val="0"/>
          <w:marTop w:val="0"/>
          <w:marBottom w:val="0"/>
          <w:divBdr>
            <w:top w:val="none" w:sz="0" w:space="0" w:color="auto"/>
            <w:left w:val="none" w:sz="0" w:space="0" w:color="auto"/>
            <w:bottom w:val="none" w:sz="0" w:space="0" w:color="auto"/>
            <w:right w:val="none" w:sz="0" w:space="0" w:color="auto"/>
          </w:divBdr>
        </w:div>
      </w:divsChild>
    </w:div>
    <w:div w:id="13218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cbi.nlm.nih.gov/pmc/articles/PMC1568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illeroed@dn.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2391</Words>
  <Characters>14589</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16947</CharactersWithSpaces>
  <SharedDoc>false</SharedDoc>
  <HLinks>
    <vt:vector size="12" baseType="variant">
      <vt:variant>
        <vt:i4>917514</vt:i4>
      </vt:variant>
      <vt:variant>
        <vt:i4>3</vt:i4>
      </vt:variant>
      <vt:variant>
        <vt:i4>0</vt:i4>
      </vt:variant>
      <vt:variant>
        <vt:i4>5</vt:i4>
      </vt:variant>
      <vt:variant>
        <vt:lpwstr>http://www.ncbi.nlm.nih.gov/pmc/articles/PMC1568554/</vt:lpwstr>
      </vt:variant>
      <vt:variant>
        <vt:lpwstr/>
      </vt:variant>
      <vt:variant>
        <vt:i4>2686994</vt:i4>
      </vt:variant>
      <vt:variant>
        <vt:i4>0</vt:i4>
      </vt:variant>
      <vt:variant>
        <vt:i4>0</vt:i4>
      </vt:variant>
      <vt:variant>
        <vt:i4>5</vt:i4>
      </vt:variant>
      <vt:variant>
        <vt:lpwstr>mailto:hilleroed@dn.dk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Ravnborg</dc:creator>
  <cp:keywords/>
  <cp:lastModifiedBy>Jørgen Nielsen</cp:lastModifiedBy>
  <cp:revision>2</cp:revision>
  <dcterms:created xsi:type="dcterms:W3CDTF">2019-04-24T11:39:00Z</dcterms:created>
  <dcterms:modified xsi:type="dcterms:W3CDTF">2019-04-24T11:39:00Z</dcterms:modified>
</cp:coreProperties>
</file>